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6EA2A" w14:textId="3254B8EF" w:rsidR="00E22D6B" w:rsidRPr="00E22D6B" w:rsidRDefault="00E22D6B" w:rsidP="00E22D6B">
      <w:pPr>
        <w:tabs>
          <w:tab w:val="center" w:pos="4536"/>
          <w:tab w:val="right" w:pos="8280"/>
          <w:tab w:val="right" w:pos="9639"/>
        </w:tabs>
        <w:ind w:right="2"/>
        <w:rPr>
          <w:rFonts w:ascii="Arial" w:hAnsi="Arial"/>
          <w:b/>
          <w:color w:val="000000"/>
          <w:sz w:val="24"/>
        </w:rPr>
      </w:pPr>
      <w:bookmarkStart w:id="0" w:name="_Hlk506565237"/>
      <w:r w:rsidRPr="00E22D6B">
        <w:rPr>
          <w:rFonts w:ascii="Arial" w:hAnsi="Arial"/>
          <w:b/>
          <w:color w:val="000000"/>
          <w:sz w:val="24"/>
        </w:rPr>
        <w:t>3GPP TSG RAN WG1 #9</w:t>
      </w:r>
      <w:r w:rsidR="006C3786">
        <w:rPr>
          <w:rFonts w:ascii="Arial" w:hAnsi="Arial"/>
          <w:b/>
          <w:color w:val="000000"/>
          <w:sz w:val="24"/>
        </w:rPr>
        <w:t>9</w:t>
      </w:r>
      <w:r w:rsidRPr="00E22D6B">
        <w:rPr>
          <w:rFonts w:ascii="Arial" w:hAnsi="Arial"/>
          <w:b/>
          <w:color w:val="000000"/>
          <w:sz w:val="24"/>
        </w:rPr>
        <w:tab/>
      </w:r>
      <w:r w:rsidRPr="00E22D6B">
        <w:rPr>
          <w:rFonts w:ascii="Arial" w:hAnsi="Arial"/>
          <w:b/>
          <w:color w:val="000000"/>
          <w:sz w:val="24"/>
        </w:rPr>
        <w:tab/>
      </w:r>
      <w:r w:rsidRPr="00E22D6B">
        <w:rPr>
          <w:rFonts w:ascii="Arial" w:hAnsi="Arial"/>
          <w:b/>
          <w:color w:val="000000"/>
          <w:sz w:val="24"/>
        </w:rPr>
        <w:tab/>
      </w:r>
      <w:bookmarkStart w:id="1" w:name="_GoBack"/>
      <w:r w:rsidR="00580F18" w:rsidRPr="00580F18">
        <w:rPr>
          <w:rFonts w:ascii="Arial" w:hAnsi="Arial"/>
          <w:b/>
          <w:color w:val="000000"/>
          <w:sz w:val="24"/>
        </w:rPr>
        <w:t>R1-1912948</w:t>
      </w:r>
      <w:bookmarkEnd w:id="1"/>
    </w:p>
    <w:p w14:paraId="2842460B" w14:textId="56A9CA45" w:rsidR="00E22D6B" w:rsidRPr="00E22D6B" w:rsidRDefault="006C3786" w:rsidP="00E22D6B">
      <w:pPr>
        <w:tabs>
          <w:tab w:val="center" w:pos="4536"/>
          <w:tab w:val="right" w:pos="9072"/>
        </w:tabs>
        <w:rPr>
          <w:rFonts w:ascii="Arial" w:hAnsi="Arial"/>
          <w:b/>
          <w:color w:val="000000"/>
          <w:sz w:val="24"/>
        </w:rPr>
      </w:pPr>
      <w:r>
        <w:rPr>
          <w:rFonts w:ascii="Arial" w:hAnsi="Arial"/>
          <w:b/>
          <w:color w:val="000000"/>
          <w:sz w:val="24"/>
        </w:rPr>
        <w:t>Reno, Nevada, USA</w:t>
      </w:r>
      <w:r w:rsidR="00E22D6B" w:rsidRPr="00E22D6B">
        <w:rPr>
          <w:rFonts w:ascii="Arial" w:hAnsi="Arial"/>
          <w:b/>
          <w:color w:val="000000"/>
          <w:sz w:val="24"/>
        </w:rPr>
        <w:t xml:space="preserve">, </w:t>
      </w:r>
      <w:r>
        <w:rPr>
          <w:rFonts w:ascii="Arial" w:hAnsi="Arial"/>
          <w:b/>
          <w:color w:val="000000"/>
          <w:sz w:val="24"/>
        </w:rPr>
        <w:t>November</w:t>
      </w:r>
      <w:r w:rsidR="00E22D6B" w:rsidRPr="00E22D6B">
        <w:rPr>
          <w:rFonts w:ascii="Arial" w:hAnsi="Arial"/>
          <w:b/>
          <w:color w:val="000000"/>
          <w:sz w:val="24"/>
        </w:rPr>
        <w:t xml:space="preserve"> 1</w:t>
      </w:r>
      <w:r>
        <w:rPr>
          <w:rFonts w:ascii="Arial" w:hAnsi="Arial"/>
          <w:b/>
          <w:color w:val="000000"/>
          <w:sz w:val="24"/>
        </w:rPr>
        <w:t>8</w:t>
      </w:r>
      <w:r w:rsidR="00E22D6B" w:rsidRPr="006C3786">
        <w:rPr>
          <w:rFonts w:ascii="Arial" w:hAnsi="Arial"/>
          <w:b/>
          <w:color w:val="000000"/>
          <w:sz w:val="24"/>
          <w:vertAlign w:val="superscript"/>
        </w:rPr>
        <w:t>th</w:t>
      </w:r>
      <w:r>
        <w:rPr>
          <w:rFonts w:ascii="Arial" w:hAnsi="Arial"/>
          <w:b/>
          <w:color w:val="000000"/>
          <w:sz w:val="24"/>
        </w:rPr>
        <w:t xml:space="preserve"> </w:t>
      </w:r>
      <w:r w:rsidR="00E22D6B" w:rsidRPr="00E22D6B">
        <w:rPr>
          <w:rFonts w:ascii="Arial" w:hAnsi="Arial"/>
          <w:b/>
          <w:color w:val="000000"/>
          <w:sz w:val="24"/>
        </w:rPr>
        <w:t>– 2</w:t>
      </w:r>
      <w:r>
        <w:rPr>
          <w:rFonts w:ascii="Arial" w:hAnsi="Arial"/>
          <w:b/>
          <w:color w:val="000000"/>
          <w:sz w:val="24"/>
        </w:rPr>
        <w:t>2</w:t>
      </w:r>
      <w:r w:rsidRPr="006C3786">
        <w:rPr>
          <w:rFonts w:ascii="Arial" w:hAnsi="Arial"/>
          <w:b/>
          <w:color w:val="000000"/>
          <w:sz w:val="24"/>
          <w:vertAlign w:val="superscript"/>
        </w:rPr>
        <w:t>nd</w:t>
      </w:r>
      <w:r w:rsidR="00E22D6B" w:rsidRPr="00E22D6B">
        <w:rPr>
          <w:rFonts w:ascii="Arial" w:hAnsi="Arial"/>
          <w:b/>
          <w:color w:val="000000"/>
          <w:sz w:val="24"/>
        </w:rPr>
        <w:t>, 2019</w:t>
      </w:r>
    </w:p>
    <w:p w14:paraId="21AFBACB" w14:textId="58E28958" w:rsidR="00093F58" w:rsidRDefault="00093F58" w:rsidP="00142909">
      <w:pPr>
        <w:pStyle w:val="Title"/>
        <w:tabs>
          <w:tab w:val="left" w:pos="709"/>
          <w:tab w:val="right" w:pos="9639"/>
        </w:tabs>
        <w:wordWrap w:val="0"/>
        <w:spacing w:after="0"/>
        <w:ind w:right="120"/>
        <w:jc w:val="both"/>
        <w:rPr>
          <w:rFonts w:cs="Arial"/>
          <w:color w:val="000000"/>
          <w:lang w:val="en-GB" w:eastAsia="ja-JP"/>
        </w:rPr>
      </w:pPr>
    </w:p>
    <w:p w14:paraId="6D9DAF1F" w14:textId="2841FEF8"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sidR="004043A8">
        <w:rPr>
          <w:rFonts w:ascii="Arial" w:hAnsi="Arial"/>
          <w:color w:val="000000"/>
          <w:sz w:val="24"/>
        </w:rPr>
        <w:tab/>
        <w:t>7.2.4.</w:t>
      </w:r>
      <w:r w:rsidR="00E3584F">
        <w:rPr>
          <w:rFonts w:ascii="Arial" w:hAnsi="Arial"/>
          <w:color w:val="000000"/>
          <w:sz w:val="24"/>
        </w:rPr>
        <w:t>4</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15518DBB"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E22D6B">
        <w:rPr>
          <w:rFonts w:ascii="Arial" w:hAnsi="Arial"/>
          <w:sz w:val="22"/>
        </w:rPr>
        <w:t>Feature Lead s</w:t>
      </w:r>
      <w:r w:rsidR="0062150B" w:rsidRPr="00712213">
        <w:rPr>
          <w:rFonts w:ascii="Arial" w:hAnsi="Arial"/>
          <w:sz w:val="24"/>
        </w:rPr>
        <w:t xml:space="preserve">ummary of </w:t>
      </w:r>
      <w:r w:rsidR="006B3835">
        <w:rPr>
          <w:rFonts w:ascii="Arial" w:hAnsi="Arial"/>
          <w:sz w:val="24"/>
        </w:rPr>
        <w:t>In-device Coexistence</w:t>
      </w:r>
      <w:r w:rsidR="0062150B" w:rsidRPr="00712213">
        <w:rPr>
          <w:rFonts w:ascii="Arial" w:hAnsi="Arial"/>
          <w:sz w:val="24"/>
        </w:rPr>
        <w:t xml:space="preserve"> Aspects in NR-V2X (AI 7.2.4.</w:t>
      </w:r>
      <w:r w:rsidR="00D52068">
        <w:rPr>
          <w:rFonts w:ascii="Arial" w:hAnsi="Arial"/>
          <w:sz w:val="24"/>
        </w:rPr>
        <w:t>4</w:t>
      </w:r>
      <w:r w:rsidR="0062150B" w:rsidRPr="00712213">
        <w:rPr>
          <w:rFonts w:ascii="Arial" w:hAnsi="Arial"/>
          <w:sz w:val="24"/>
        </w:rPr>
        <w:t>)</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200659B8" w14:textId="4336B01A" w:rsidR="004A5F6F" w:rsidRDefault="004A5F6F" w:rsidP="00142909">
      <w:pPr>
        <w:jc w:val="both"/>
        <w:rPr>
          <w:lang w:val="en-US"/>
        </w:rPr>
      </w:pPr>
      <w:r>
        <w:rPr>
          <w:lang w:val="en-US"/>
        </w:rPr>
        <w:t>This document provides a summary of the issues pertaining to the coexistence aspects (AI 7.2.4.</w:t>
      </w:r>
      <w:r w:rsidR="009B1898">
        <w:rPr>
          <w:lang w:val="en-US"/>
        </w:rPr>
        <w:t>4</w:t>
      </w:r>
      <w:r>
        <w:rPr>
          <w:lang w:val="en-US"/>
        </w:rPr>
        <w:t xml:space="preserve">) of NR V2X. The summary is based on views expressed by companies in the respective contributions shown in References section. </w:t>
      </w:r>
      <w:r w:rsidR="009160D9">
        <w:rPr>
          <w:lang w:val="en-US"/>
        </w:rPr>
        <w:t xml:space="preserve">Proposals from </w:t>
      </w:r>
      <w:r w:rsidR="00621474">
        <w:rPr>
          <w:lang w:val="en-US"/>
        </w:rPr>
        <w:t xml:space="preserve">different companies can be categorized in </w:t>
      </w:r>
      <w:r w:rsidR="009160D9">
        <w:rPr>
          <w:lang w:val="en-US"/>
        </w:rPr>
        <w:t>following aspects:</w:t>
      </w:r>
    </w:p>
    <w:p w14:paraId="5B41CA1E" w14:textId="1D1E8F05" w:rsidR="009160D9" w:rsidRDefault="00621474" w:rsidP="00C53CBD">
      <w:pPr>
        <w:pStyle w:val="ListParagraph"/>
        <w:numPr>
          <w:ilvl w:val="0"/>
          <w:numId w:val="11"/>
        </w:numPr>
        <w:jc w:val="both"/>
        <w:rPr>
          <w:lang w:val="en-US"/>
        </w:rPr>
      </w:pPr>
      <w:r>
        <w:rPr>
          <w:lang w:val="en-US"/>
        </w:rPr>
        <w:t>Meaning of Priority and UE behavior on multiple transmissions</w:t>
      </w:r>
    </w:p>
    <w:p w14:paraId="38617979" w14:textId="3C543BF6" w:rsidR="006014A5" w:rsidRDefault="006014A5" w:rsidP="00C53CBD">
      <w:pPr>
        <w:pStyle w:val="ListParagraph"/>
        <w:numPr>
          <w:ilvl w:val="0"/>
          <w:numId w:val="11"/>
        </w:numPr>
        <w:jc w:val="both"/>
        <w:rPr>
          <w:lang w:val="en-US"/>
        </w:rPr>
      </w:pPr>
      <w:r>
        <w:rPr>
          <w:lang w:val="en-US"/>
        </w:rPr>
        <w:t>UE Capability</w:t>
      </w:r>
    </w:p>
    <w:p w14:paraId="6B5E14DA" w14:textId="48FCE2E2" w:rsidR="009160D9" w:rsidRDefault="009160D9" w:rsidP="00C53CBD">
      <w:pPr>
        <w:pStyle w:val="ListParagraph"/>
        <w:numPr>
          <w:ilvl w:val="0"/>
          <w:numId w:val="11"/>
        </w:numPr>
        <w:jc w:val="both"/>
        <w:rPr>
          <w:lang w:val="en-US"/>
        </w:rPr>
      </w:pPr>
      <w:r>
        <w:rPr>
          <w:lang w:val="en-US"/>
        </w:rPr>
        <w:t>Coexistence with Network Involvement</w:t>
      </w:r>
    </w:p>
    <w:p w14:paraId="5485C837" w14:textId="32117353" w:rsidR="00771E20" w:rsidRDefault="00771E20" w:rsidP="00C53CBD">
      <w:pPr>
        <w:pStyle w:val="ListParagraph"/>
        <w:numPr>
          <w:ilvl w:val="0"/>
          <w:numId w:val="11"/>
        </w:numPr>
        <w:jc w:val="both"/>
        <w:rPr>
          <w:lang w:val="en-US"/>
        </w:rPr>
      </w:pPr>
      <w:r>
        <w:rPr>
          <w:lang w:eastAsia="zh-CN"/>
        </w:rPr>
        <w:t>Effect of in-device co-existence o</w:t>
      </w:r>
      <w:r w:rsidR="00D04D95">
        <w:rPr>
          <w:lang w:eastAsia="zh-CN"/>
        </w:rPr>
        <w:t>n</w:t>
      </w:r>
      <w:r>
        <w:rPr>
          <w:lang w:eastAsia="zh-CN"/>
        </w:rPr>
        <w:t xml:space="preserve"> Mode 2 resource allocation and congestion control</w:t>
      </w:r>
      <w:r>
        <w:rPr>
          <w:lang w:val="en-US"/>
        </w:rPr>
        <w:t xml:space="preserve"> </w:t>
      </w:r>
    </w:p>
    <w:p w14:paraId="3C467A0E" w14:textId="17E558A1" w:rsidR="00621474" w:rsidRDefault="00621474" w:rsidP="00C53CBD">
      <w:pPr>
        <w:pStyle w:val="ListParagraph"/>
        <w:numPr>
          <w:ilvl w:val="0"/>
          <w:numId w:val="11"/>
        </w:numPr>
        <w:jc w:val="both"/>
        <w:rPr>
          <w:lang w:val="en-US"/>
        </w:rPr>
      </w:pPr>
      <w:r>
        <w:rPr>
          <w:lang w:val="en-US"/>
        </w:rPr>
        <w:t>FDM solution</w:t>
      </w:r>
    </w:p>
    <w:p w14:paraId="760DB51D" w14:textId="77777777" w:rsidR="00BD3592" w:rsidRPr="009160D9" w:rsidRDefault="00BD3592" w:rsidP="00BD3592">
      <w:pPr>
        <w:pStyle w:val="ListParagraph"/>
        <w:jc w:val="both"/>
        <w:rPr>
          <w:lang w:val="en-US"/>
        </w:rPr>
      </w:pPr>
    </w:p>
    <w:p w14:paraId="7A9D4B39" w14:textId="26B453FC" w:rsidR="00CD5540" w:rsidRDefault="009B1898" w:rsidP="006014A5">
      <w:pPr>
        <w:pStyle w:val="Heading1"/>
        <w:jc w:val="both"/>
      </w:pPr>
      <w:r>
        <w:rPr>
          <w:lang w:eastAsia="zh-CN"/>
        </w:rPr>
        <w:t xml:space="preserve">Issue 1: </w:t>
      </w:r>
      <w:r w:rsidR="006014A5">
        <w:rPr>
          <w:lang w:eastAsia="zh-CN"/>
        </w:rPr>
        <w:t>Meaning of priority and priority handling</w:t>
      </w:r>
    </w:p>
    <w:p w14:paraId="1A8C8B10" w14:textId="53CFAB68" w:rsidR="005E1282" w:rsidRDefault="005E1282" w:rsidP="00694A70">
      <w:r>
        <w:t xml:space="preserve">Company views on </w:t>
      </w:r>
      <w:r w:rsidR="006014A5">
        <w:t>meaning of priority and priority handling are given below:</w:t>
      </w:r>
    </w:p>
    <w:p w14:paraId="647DF60E" w14:textId="2D3CD926" w:rsidR="006014A5" w:rsidRDefault="006014A5" w:rsidP="00C53CBD">
      <w:pPr>
        <w:pStyle w:val="ListParagraph"/>
        <w:numPr>
          <w:ilvl w:val="0"/>
          <w:numId w:val="12"/>
        </w:numPr>
      </w:pPr>
      <w:r w:rsidRPr="006014A5">
        <w:t>The priority of the PSCCH transmissions that do not carry user data is (pre)configured.</w:t>
      </w:r>
    </w:p>
    <w:p w14:paraId="12634A2B" w14:textId="286EDAD0" w:rsidR="006014A5" w:rsidRDefault="006014A5" w:rsidP="00C53CBD">
      <w:pPr>
        <w:pStyle w:val="ListParagraph"/>
        <w:numPr>
          <w:ilvl w:val="1"/>
          <w:numId w:val="12"/>
        </w:numPr>
      </w:pPr>
      <w:r>
        <w:t>Proposed by Nokia, NSB</w:t>
      </w:r>
    </w:p>
    <w:p w14:paraId="288B88E0" w14:textId="1D57FA5D" w:rsidR="00D1299A" w:rsidRDefault="00D1299A" w:rsidP="00D1299A">
      <w:pPr>
        <w:pStyle w:val="ListParagraph"/>
        <w:numPr>
          <w:ilvl w:val="0"/>
          <w:numId w:val="12"/>
        </w:numPr>
      </w:pPr>
      <w:r>
        <w:t>A PSCCH carrying only CSI has a priority level</w:t>
      </w:r>
    </w:p>
    <w:p w14:paraId="532C8D50" w14:textId="09A58FCE" w:rsidR="00D1299A" w:rsidRDefault="00D1299A" w:rsidP="00D1299A">
      <w:pPr>
        <w:pStyle w:val="ListParagraph"/>
        <w:numPr>
          <w:ilvl w:val="1"/>
          <w:numId w:val="12"/>
        </w:numPr>
      </w:pPr>
      <w:r>
        <w:t>Proposed by Futurewei</w:t>
      </w:r>
      <w:r w:rsidR="00587D53">
        <w:t>, OPPO</w:t>
      </w:r>
      <w:r w:rsidR="006C2954">
        <w:t>, Apple</w:t>
      </w:r>
    </w:p>
    <w:p w14:paraId="3FCD34C8" w14:textId="074220B2" w:rsidR="00D1299A" w:rsidRDefault="00D1299A" w:rsidP="00D1299A">
      <w:pPr>
        <w:pStyle w:val="ListParagraph"/>
        <w:numPr>
          <w:ilvl w:val="0"/>
          <w:numId w:val="12"/>
        </w:numPr>
      </w:pPr>
      <w:r>
        <w:t>When the LTE and NR sidelinks use the same timing, the synchronization signal configuration is such that NR synchronization signals do not collide with LTE synchronization signals</w:t>
      </w:r>
    </w:p>
    <w:p w14:paraId="333CCCFF" w14:textId="12E72AA9" w:rsidR="00D1299A" w:rsidRDefault="00D1299A" w:rsidP="00D1299A">
      <w:pPr>
        <w:pStyle w:val="ListParagraph"/>
        <w:numPr>
          <w:ilvl w:val="1"/>
          <w:numId w:val="12"/>
        </w:numPr>
      </w:pPr>
      <w:r>
        <w:t>Proposed by Futurewei</w:t>
      </w:r>
    </w:p>
    <w:p w14:paraId="3F21D04D" w14:textId="35C50EC3" w:rsidR="008C0723" w:rsidRDefault="008C0723" w:rsidP="00E53F6E">
      <w:pPr>
        <w:pStyle w:val="ListParagraph"/>
        <w:numPr>
          <w:ilvl w:val="0"/>
          <w:numId w:val="12"/>
        </w:numPr>
      </w:pPr>
      <w:r w:rsidRPr="008C0723">
        <w:t>When TX of multiple PSFCHs (if supported) is overlapped with LTE SL TX/RX and if these PSFCH TXs have different priorities (due to different priories of associated PSSCHs), the highest priority value of multiple PSFCH TXs is used for comparing that of LTE SL TX/RX and then SL operation with a higher relative priority is performed.</w:t>
      </w:r>
    </w:p>
    <w:p w14:paraId="63D41007" w14:textId="2D5C59C1" w:rsidR="008C0723" w:rsidRDefault="008C0723" w:rsidP="008C0723">
      <w:pPr>
        <w:pStyle w:val="ListParagraph"/>
        <w:numPr>
          <w:ilvl w:val="1"/>
          <w:numId w:val="12"/>
        </w:numPr>
      </w:pPr>
      <w:r>
        <w:t>Proposed by: LGE, [ZTE, Sanechips]</w:t>
      </w:r>
    </w:p>
    <w:p w14:paraId="6457C0D8" w14:textId="3575287B" w:rsidR="00587D53" w:rsidRDefault="00587D53" w:rsidP="00587D53">
      <w:pPr>
        <w:pStyle w:val="ListParagraph"/>
        <w:numPr>
          <w:ilvl w:val="0"/>
          <w:numId w:val="12"/>
        </w:numPr>
      </w:pPr>
      <w:r>
        <w:t>Priorities for PSSCH carrying RSRP reports and PC5-RRC messages is (pre-)configured per UE</w:t>
      </w:r>
    </w:p>
    <w:p w14:paraId="6A9ED46B" w14:textId="65D2477B" w:rsidR="00587D53" w:rsidRDefault="00587D53" w:rsidP="00587D53">
      <w:pPr>
        <w:pStyle w:val="ListParagraph"/>
        <w:numPr>
          <w:ilvl w:val="1"/>
          <w:numId w:val="12"/>
        </w:numPr>
      </w:pPr>
      <w:r>
        <w:t>Proposed by: OPPO</w:t>
      </w:r>
    </w:p>
    <w:p w14:paraId="44A1629E" w14:textId="77777777" w:rsidR="00316974" w:rsidRPr="00725DBA" w:rsidRDefault="00316974" w:rsidP="00316974">
      <w:pPr>
        <w:pStyle w:val="ListParagraph"/>
        <w:numPr>
          <w:ilvl w:val="0"/>
          <w:numId w:val="12"/>
        </w:numPr>
      </w:pPr>
      <w:r>
        <w:t>Priority value used in in-device co-existence is same as L1 priority signalled in SCI.</w:t>
      </w:r>
    </w:p>
    <w:p w14:paraId="4F0D19BE" w14:textId="6A327FBB" w:rsidR="00316974" w:rsidRDefault="00316974" w:rsidP="00316974">
      <w:pPr>
        <w:pStyle w:val="ListParagraph"/>
        <w:numPr>
          <w:ilvl w:val="1"/>
          <w:numId w:val="12"/>
        </w:numPr>
      </w:pPr>
      <w:r>
        <w:t xml:space="preserve">Proposed </w:t>
      </w:r>
      <w:proofErr w:type="gramStart"/>
      <w:r>
        <w:t>by:</w:t>
      </w:r>
      <w:proofErr w:type="gramEnd"/>
      <w:r>
        <w:t xml:space="preserve"> Ericsson</w:t>
      </w:r>
    </w:p>
    <w:p w14:paraId="5DA8831E" w14:textId="0DB3B8CE" w:rsidR="000E5C1D" w:rsidRDefault="000E5C1D" w:rsidP="00316974"/>
    <w:p w14:paraId="42C573E7" w14:textId="368A5732" w:rsidR="00316974" w:rsidRDefault="00316974" w:rsidP="00316974">
      <w:r w:rsidRPr="00316974">
        <w:rPr>
          <w:b/>
          <w:bCs/>
        </w:rPr>
        <w:t>Observation</w:t>
      </w:r>
      <w:r>
        <w:t>: RAN1 already made agreement for pre-configuration of priority level for Synchronisation signal/channel and PSFCH. During discussion it was assumed that RAN2 will handle priority assignment of CSI/RSRP report, PC5-RRC messages. No further action is required in RAN1.</w:t>
      </w:r>
    </w:p>
    <w:p w14:paraId="743FE91C" w14:textId="52DED01B" w:rsidR="00316974" w:rsidRDefault="00316974" w:rsidP="00316974"/>
    <w:p w14:paraId="48E27C3E" w14:textId="045AFBB4" w:rsidR="00316974" w:rsidRDefault="00316974" w:rsidP="00316974">
      <w:r w:rsidRPr="00316974">
        <w:rPr>
          <w:highlight w:val="yellow"/>
        </w:rPr>
        <w:t>Potential Agreements:</w:t>
      </w:r>
    </w:p>
    <w:p w14:paraId="71960EA6" w14:textId="77777777" w:rsidR="00316974" w:rsidRDefault="00316974" w:rsidP="00316974">
      <w:pPr>
        <w:pStyle w:val="ListParagraph"/>
        <w:numPr>
          <w:ilvl w:val="0"/>
          <w:numId w:val="28"/>
        </w:numPr>
      </w:pPr>
      <w:r w:rsidRPr="008C0723">
        <w:t>When TX of multiple PSFCHs (if supported) is overlapped with LTE SL TX/RX and if these PSFCH TXs have different priorities (due to different priories of associated PSSCHs), the highest priority value of multiple PSFCH TXs is used for comparing that of LTE SL TX/RX and then SL operation with a higher relative priority is performed.</w:t>
      </w:r>
    </w:p>
    <w:p w14:paraId="3176E66F" w14:textId="52304894" w:rsidR="00316974" w:rsidRPr="00725DBA" w:rsidRDefault="00D4358F" w:rsidP="00316974">
      <w:pPr>
        <w:pStyle w:val="ListParagraph"/>
        <w:numPr>
          <w:ilvl w:val="0"/>
          <w:numId w:val="28"/>
        </w:numPr>
      </w:pPr>
      <w:r>
        <w:t>Meaning of p</w:t>
      </w:r>
      <w:r w:rsidR="00316974">
        <w:t xml:space="preserve">riority value used </w:t>
      </w:r>
      <w:r w:rsidR="0011307B">
        <w:t>for</w:t>
      </w:r>
      <w:r w:rsidR="00316974">
        <w:t xml:space="preserve"> in-device co-existence is same as L1 priority signalled in SCI.</w:t>
      </w:r>
    </w:p>
    <w:p w14:paraId="1B3B4FCE" w14:textId="2EFE551B" w:rsidR="00F247F8" w:rsidRDefault="00F247F8" w:rsidP="00D52068">
      <w:pPr>
        <w:rPr>
          <w:lang w:eastAsia="zh-CN"/>
        </w:rPr>
      </w:pPr>
    </w:p>
    <w:p w14:paraId="5200D92C" w14:textId="5EF756AD" w:rsidR="006014A5" w:rsidRDefault="006014A5" w:rsidP="006014A5">
      <w:pPr>
        <w:pStyle w:val="Heading1"/>
        <w:jc w:val="both"/>
      </w:pPr>
      <w:r>
        <w:rPr>
          <w:lang w:eastAsia="zh-CN"/>
        </w:rPr>
        <w:t>Issue 2: UE capability</w:t>
      </w:r>
    </w:p>
    <w:p w14:paraId="118D805E" w14:textId="1B9D0A39" w:rsidR="006014A5" w:rsidRDefault="006014A5" w:rsidP="006014A5">
      <w:r>
        <w:t>Company views on UE capability are given below:</w:t>
      </w:r>
    </w:p>
    <w:p w14:paraId="6C0DAC91" w14:textId="08499278" w:rsidR="006014A5" w:rsidRDefault="006014A5" w:rsidP="00C53CBD">
      <w:pPr>
        <w:pStyle w:val="ListParagraph"/>
        <w:numPr>
          <w:ilvl w:val="0"/>
          <w:numId w:val="23"/>
        </w:numPr>
      </w:pPr>
      <w:r>
        <w:t>UE reports its capability to the network of whether it has separate Tx chains for LTE and NR SL and the UE supports FDM based in-device coexistence with static power assignment.</w:t>
      </w:r>
    </w:p>
    <w:p w14:paraId="0984AD3C" w14:textId="17DAC42C" w:rsidR="006014A5" w:rsidRDefault="006014A5" w:rsidP="00C53CBD">
      <w:pPr>
        <w:pStyle w:val="ListParagraph"/>
        <w:numPr>
          <w:ilvl w:val="1"/>
          <w:numId w:val="23"/>
        </w:numPr>
      </w:pPr>
      <w:r>
        <w:t>Proposed by Nokia, NSB</w:t>
      </w:r>
    </w:p>
    <w:p w14:paraId="63A22FFC" w14:textId="77777777" w:rsidR="006014A5" w:rsidRDefault="006014A5" w:rsidP="006014A5">
      <w:pPr>
        <w:pStyle w:val="ListParagraph"/>
      </w:pPr>
    </w:p>
    <w:p w14:paraId="729DF143" w14:textId="4208D04E" w:rsidR="006014A5" w:rsidRDefault="006014A5" w:rsidP="00C53CBD">
      <w:pPr>
        <w:pStyle w:val="ListParagraph"/>
        <w:numPr>
          <w:ilvl w:val="0"/>
          <w:numId w:val="23"/>
        </w:numPr>
      </w:pPr>
      <w:r>
        <w:t>Short term TDM is based dropping of Tx/RX is done only if UE is not capable of performing simultaneous Tx/Tx operation due to power (or hardware) limitation or UE is not capable of simultaneous Tx/Rx operation because frequency separation between Tx and Rx is not large enough.</w:t>
      </w:r>
    </w:p>
    <w:p w14:paraId="672C0977" w14:textId="03092C96" w:rsidR="006014A5" w:rsidRDefault="006014A5" w:rsidP="00C53CBD">
      <w:pPr>
        <w:pStyle w:val="ListParagraph"/>
        <w:numPr>
          <w:ilvl w:val="1"/>
          <w:numId w:val="23"/>
        </w:numPr>
      </w:pPr>
      <w:r>
        <w:t xml:space="preserve">Proposed </w:t>
      </w:r>
      <w:proofErr w:type="gramStart"/>
      <w:r>
        <w:t>by:</w:t>
      </w:r>
      <w:proofErr w:type="gramEnd"/>
      <w:r>
        <w:t xml:space="preserve"> Nokia, NSB</w:t>
      </w:r>
    </w:p>
    <w:p w14:paraId="12002866" w14:textId="1198ABDB" w:rsidR="006014A5" w:rsidRDefault="006014A5" w:rsidP="00C53CBD">
      <w:pPr>
        <w:pStyle w:val="ListParagraph"/>
        <w:numPr>
          <w:ilvl w:val="0"/>
          <w:numId w:val="23"/>
        </w:numPr>
      </w:pPr>
      <w:r w:rsidRPr="006014A5">
        <w:t>The processing time restriction is defined as a UE capability, and the value is explicitly signaled from UE to gNB.</w:t>
      </w:r>
    </w:p>
    <w:p w14:paraId="2905A0D0" w14:textId="7164C183" w:rsidR="006014A5" w:rsidRDefault="006014A5" w:rsidP="00C53CBD">
      <w:pPr>
        <w:pStyle w:val="ListParagraph"/>
        <w:numPr>
          <w:ilvl w:val="1"/>
          <w:numId w:val="23"/>
        </w:numPr>
      </w:pPr>
      <w:r>
        <w:t>Proposed by</w:t>
      </w:r>
      <w:r w:rsidR="005A344C">
        <w:t>:</w:t>
      </w:r>
      <w:r>
        <w:t xml:space="preserve"> Vivo</w:t>
      </w:r>
    </w:p>
    <w:p w14:paraId="20B525C2" w14:textId="3B8B7DC5" w:rsidR="00D1299A" w:rsidRPr="00D1299A" w:rsidRDefault="00D1299A" w:rsidP="00D1299A">
      <w:pPr>
        <w:pStyle w:val="ListParagraph"/>
        <w:numPr>
          <w:ilvl w:val="0"/>
          <w:numId w:val="23"/>
        </w:numPr>
        <w:jc w:val="both"/>
        <w:rPr>
          <w:lang w:val="en-US"/>
        </w:rPr>
      </w:pPr>
      <w:r w:rsidRPr="00D1299A">
        <w:rPr>
          <w:lang w:val="en-US"/>
        </w:rPr>
        <w:t xml:space="preserve">For a UE not capable of short-term </w:t>
      </w:r>
      <w:r w:rsidR="005A344C" w:rsidRPr="00D1299A">
        <w:rPr>
          <w:lang w:val="en-US"/>
        </w:rPr>
        <w:t>timescale</w:t>
      </w:r>
      <w:r w:rsidRPr="00D1299A">
        <w:rPr>
          <w:lang w:val="en-US"/>
        </w:rPr>
        <w:t xml:space="preserve"> TDM coexistence, it is assumed that the transmit resource pools for LTE and NR sidelinks are not overlapped in time domain.</w:t>
      </w:r>
    </w:p>
    <w:p w14:paraId="4577D1B7" w14:textId="448B8EB7" w:rsidR="00D1299A" w:rsidRDefault="00D1299A" w:rsidP="00D1299A">
      <w:pPr>
        <w:pStyle w:val="ListParagraph"/>
        <w:numPr>
          <w:ilvl w:val="1"/>
          <w:numId w:val="23"/>
        </w:numPr>
      </w:pPr>
      <w:r>
        <w:t xml:space="preserve">Proposed </w:t>
      </w:r>
      <w:proofErr w:type="gramStart"/>
      <w:r>
        <w:t>by:</w:t>
      </w:r>
      <w:proofErr w:type="gramEnd"/>
      <w:r>
        <w:t xml:space="preserve"> Samsung</w:t>
      </w:r>
    </w:p>
    <w:p w14:paraId="129C7E66" w14:textId="1F57433B" w:rsidR="006014A5" w:rsidRDefault="00041560" w:rsidP="00041560">
      <w:r w:rsidRPr="00041560">
        <w:rPr>
          <w:b/>
          <w:bCs/>
        </w:rPr>
        <w:t>Observation</w:t>
      </w:r>
      <w:r>
        <w:t xml:space="preserve">: Short time TDM capability and reporting to gNB is already agreed. </w:t>
      </w:r>
    </w:p>
    <w:p w14:paraId="07C22B0E" w14:textId="0261DEC9" w:rsidR="00771E20" w:rsidRDefault="00771E20" w:rsidP="00771E20">
      <w:pPr>
        <w:pStyle w:val="Heading1"/>
        <w:jc w:val="both"/>
      </w:pPr>
      <w:r>
        <w:rPr>
          <w:lang w:eastAsia="zh-CN"/>
        </w:rPr>
        <w:t>Issue 3: Co-existence with Network Involvement</w:t>
      </w:r>
    </w:p>
    <w:p w14:paraId="6D92D681" w14:textId="77777777" w:rsidR="00D04D95" w:rsidRDefault="00D04D95" w:rsidP="00D04D95">
      <w:r>
        <w:t>Company views on NW involvement are given below:</w:t>
      </w:r>
    </w:p>
    <w:p w14:paraId="64F0F071" w14:textId="77777777" w:rsidR="000F0B04" w:rsidRDefault="000F0B04" w:rsidP="00C53CBD">
      <w:pPr>
        <w:pStyle w:val="ListParagraph"/>
        <w:numPr>
          <w:ilvl w:val="0"/>
          <w:numId w:val="24"/>
        </w:numPr>
        <w:jc w:val="both"/>
        <w:rPr>
          <w:lang w:val="en-US"/>
        </w:rPr>
      </w:pPr>
      <w:r w:rsidRPr="000F0B04">
        <w:rPr>
          <w:lang w:val="en-US"/>
        </w:rPr>
        <w:t xml:space="preserve">No need to support network assistance to deal with potential conflicts. </w:t>
      </w:r>
    </w:p>
    <w:p w14:paraId="73F3B422" w14:textId="77777777" w:rsidR="000F0B04" w:rsidRDefault="000F0B04" w:rsidP="00C53CBD">
      <w:pPr>
        <w:pStyle w:val="ListParagraph"/>
        <w:numPr>
          <w:ilvl w:val="0"/>
          <w:numId w:val="26"/>
        </w:numPr>
        <w:jc w:val="both"/>
        <w:rPr>
          <w:lang w:val="en-US"/>
        </w:rPr>
      </w:pPr>
      <w:r w:rsidRPr="000F0B04">
        <w:rPr>
          <w:lang w:val="en-US"/>
        </w:rPr>
        <w:t>Sensing information is not necessary.</w:t>
      </w:r>
    </w:p>
    <w:p w14:paraId="10340B53" w14:textId="12C9D989" w:rsidR="00D04D95" w:rsidRDefault="000F0B04" w:rsidP="00C53CBD">
      <w:pPr>
        <w:pStyle w:val="ListParagraph"/>
        <w:numPr>
          <w:ilvl w:val="0"/>
          <w:numId w:val="26"/>
        </w:numPr>
        <w:jc w:val="both"/>
        <w:rPr>
          <w:lang w:val="en-US"/>
        </w:rPr>
      </w:pPr>
      <w:r w:rsidRPr="000F0B04">
        <w:rPr>
          <w:lang w:val="en-US"/>
        </w:rPr>
        <w:t xml:space="preserve">Report of the dropping NR transmissions due to RAT prioritization to </w:t>
      </w:r>
      <w:proofErr w:type="spellStart"/>
      <w:r w:rsidRPr="000F0B04">
        <w:rPr>
          <w:lang w:val="en-US"/>
        </w:rPr>
        <w:t>gNB</w:t>
      </w:r>
      <w:proofErr w:type="spellEnd"/>
      <w:r w:rsidRPr="000F0B04">
        <w:rPr>
          <w:lang w:val="en-US"/>
        </w:rPr>
        <w:t xml:space="preserve"> is not necessary.</w:t>
      </w:r>
    </w:p>
    <w:p w14:paraId="64AB24A0" w14:textId="17FB6A87" w:rsidR="000F0B04" w:rsidRDefault="000F0B04" w:rsidP="00C53CBD">
      <w:pPr>
        <w:pStyle w:val="ListParagraph"/>
        <w:numPr>
          <w:ilvl w:val="1"/>
          <w:numId w:val="26"/>
        </w:numPr>
        <w:jc w:val="both"/>
        <w:rPr>
          <w:lang w:val="en-US"/>
        </w:rPr>
      </w:pPr>
      <w:r>
        <w:rPr>
          <w:lang w:val="en-US"/>
        </w:rPr>
        <w:t>Proposed by Huawei, HiSilicon</w:t>
      </w:r>
    </w:p>
    <w:p w14:paraId="0ACA7EDC" w14:textId="3BC1EB9B" w:rsidR="00C53CBD" w:rsidRDefault="00C53CBD" w:rsidP="00C53CBD">
      <w:pPr>
        <w:pStyle w:val="ListParagraph"/>
        <w:numPr>
          <w:ilvl w:val="0"/>
          <w:numId w:val="24"/>
        </w:numPr>
        <w:jc w:val="both"/>
        <w:rPr>
          <w:lang w:val="en-US"/>
        </w:rPr>
      </w:pPr>
      <w:r w:rsidRPr="00C53CBD">
        <w:rPr>
          <w:lang w:val="en-US"/>
        </w:rPr>
        <w:t xml:space="preserve">Network assistance indication messages are supported to help UE to inform the network after a packet collision occurs. </w:t>
      </w:r>
    </w:p>
    <w:p w14:paraId="19787B3E" w14:textId="367107B1" w:rsidR="00C53CBD" w:rsidRPr="00C53CBD" w:rsidRDefault="00C53CBD" w:rsidP="00C53CBD">
      <w:pPr>
        <w:pStyle w:val="ListParagraph"/>
        <w:numPr>
          <w:ilvl w:val="1"/>
          <w:numId w:val="24"/>
        </w:numPr>
        <w:jc w:val="both"/>
        <w:rPr>
          <w:lang w:val="en-US"/>
        </w:rPr>
      </w:pPr>
      <w:r>
        <w:rPr>
          <w:lang w:val="en-US"/>
        </w:rPr>
        <w:t>Proposed by: MediaTek</w:t>
      </w:r>
    </w:p>
    <w:p w14:paraId="23328A39" w14:textId="7489B5A7" w:rsidR="000F0B04" w:rsidRDefault="00C53CBD" w:rsidP="00C53CBD">
      <w:pPr>
        <w:pStyle w:val="ListParagraph"/>
        <w:numPr>
          <w:ilvl w:val="0"/>
          <w:numId w:val="24"/>
        </w:numPr>
        <w:jc w:val="both"/>
        <w:rPr>
          <w:lang w:val="en-US"/>
        </w:rPr>
      </w:pPr>
      <w:r w:rsidRPr="00C53CBD">
        <w:rPr>
          <w:lang w:val="en-US"/>
        </w:rPr>
        <w:t>Proposal 2: A UE can send an indication message to network to provide information on collision type, affected type of packet traffic, or desired resource reservation configuration.</w:t>
      </w:r>
    </w:p>
    <w:p w14:paraId="5332414B" w14:textId="1BB05569" w:rsidR="00C53CBD" w:rsidRDefault="00C53CBD" w:rsidP="00C53CBD">
      <w:pPr>
        <w:pStyle w:val="ListParagraph"/>
        <w:numPr>
          <w:ilvl w:val="1"/>
          <w:numId w:val="24"/>
        </w:numPr>
        <w:jc w:val="both"/>
        <w:rPr>
          <w:lang w:val="en-US"/>
        </w:rPr>
      </w:pPr>
      <w:r>
        <w:rPr>
          <w:lang w:val="en-US"/>
        </w:rPr>
        <w:t>Proposed by: MediaTek</w:t>
      </w:r>
    </w:p>
    <w:p w14:paraId="7F389C55" w14:textId="5D1B5F39" w:rsidR="00464ED2" w:rsidRDefault="00464ED2" w:rsidP="00464ED2">
      <w:pPr>
        <w:pStyle w:val="ListParagraph"/>
        <w:numPr>
          <w:ilvl w:val="0"/>
          <w:numId w:val="24"/>
        </w:numPr>
        <w:jc w:val="both"/>
        <w:rPr>
          <w:lang w:val="en-US"/>
        </w:rPr>
      </w:pPr>
      <w:r w:rsidRPr="00464ED2">
        <w:rPr>
          <w:lang w:val="en-US"/>
        </w:rPr>
        <w:t>In-device coexistence conflicts for network-controlled modes are addressed in the same way as for UE-autonomous modes</w:t>
      </w:r>
    </w:p>
    <w:p w14:paraId="7E20E5D2" w14:textId="38D8261B" w:rsidR="00464ED2" w:rsidRPr="00464ED2" w:rsidRDefault="00464ED2" w:rsidP="00464ED2">
      <w:pPr>
        <w:pStyle w:val="ListParagraph"/>
        <w:numPr>
          <w:ilvl w:val="1"/>
          <w:numId w:val="24"/>
        </w:numPr>
        <w:jc w:val="both"/>
        <w:rPr>
          <w:lang w:val="en-US"/>
        </w:rPr>
      </w:pPr>
      <w:r>
        <w:rPr>
          <w:lang w:val="en-US"/>
        </w:rPr>
        <w:t>Proposed by: Intel</w:t>
      </w:r>
    </w:p>
    <w:p w14:paraId="56C94EF9" w14:textId="1A68CC5F" w:rsidR="00464ED2" w:rsidRDefault="00464ED2" w:rsidP="00464ED2">
      <w:pPr>
        <w:pStyle w:val="ListParagraph"/>
        <w:numPr>
          <w:ilvl w:val="0"/>
          <w:numId w:val="24"/>
        </w:numPr>
        <w:jc w:val="both"/>
        <w:rPr>
          <w:lang w:val="en-US"/>
        </w:rPr>
      </w:pPr>
      <w:r w:rsidRPr="00464ED2">
        <w:rPr>
          <w:rFonts w:hint="eastAsia"/>
          <w:lang w:val="en-US"/>
        </w:rPr>
        <w:t>In device coexistence conflicts in mixed mode scenario, are addressed based on prioritization or using NR resource selection mechanisms</w:t>
      </w:r>
    </w:p>
    <w:p w14:paraId="44032771" w14:textId="1DE41D96" w:rsidR="00464ED2" w:rsidRDefault="00464ED2" w:rsidP="00464ED2">
      <w:pPr>
        <w:pStyle w:val="ListParagraph"/>
        <w:numPr>
          <w:ilvl w:val="1"/>
          <w:numId w:val="24"/>
        </w:numPr>
        <w:jc w:val="both"/>
        <w:rPr>
          <w:lang w:val="en-US"/>
        </w:rPr>
      </w:pPr>
      <w:r>
        <w:rPr>
          <w:lang w:val="en-US"/>
        </w:rPr>
        <w:t>Proposed by: Intel</w:t>
      </w:r>
    </w:p>
    <w:p w14:paraId="534FD5D6" w14:textId="61AA2620" w:rsidR="00D1299A" w:rsidRDefault="00D1299A" w:rsidP="00D1299A">
      <w:pPr>
        <w:pStyle w:val="ListParagraph"/>
        <w:numPr>
          <w:ilvl w:val="0"/>
          <w:numId w:val="24"/>
        </w:numPr>
        <w:jc w:val="both"/>
        <w:rPr>
          <w:lang w:val="en-US"/>
        </w:rPr>
      </w:pPr>
      <w:r w:rsidRPr="00D1299A">
        <w:rPr>
          <w:lang w:val="en-US"/>
        </w:rPr>
        <w:t xml:space="preserve">Proposal 2. As UE assistant information, UE reports information on its configured resource pool of LTE sidelink and/or NR sidelink to the </w:t>
      </w:r>
      <w:proofErr w:type="spellStart"/>
      <w:r w:rsidRPr="00D1299A">
        <w:rPr>
          <w:lang w:val="en-US"/>
        </w:rPr>
        <w:t>eNB</w:t>
      </w:r>
      <w:proofErr w:type="spellEnd"/>
      <w:r w:rsidRPr="00D1299A">
        <w:rPr>
          <w:lang w:val="en-US"/>
        </w:rPr>
        <w:t xml:space="preserve"> and </w:t>
      </w:r>
      <w:proofErr w:type="spellStart"/>
      <w:r w:rsidRPr="00D1299A">
        <w:rPr>
          <w:lang w:val="en-US"/>
        </w:rPr>
        <w:t>gNB</w:t>
      </w:r>
      <w:proofErr w:type="spellEnd"/>
      <w:r w:rsidRPr="00D1299A">
        <w:rPr>
          <w:lang w:val="en-US"/>
        </w:rPr>
        <w:t>.</w:t>
      </w:r>
    </w:p>
    <w:p w14:paraId="5785860C" w14:textId="036F3D10" w:rsidR="00D1299A" w:rsidRDefault="00D1299A" w:rsidP="00D1299A">
      <w:pPr>
        <w:pStyle w:val="ListParagraph"/>
        <w:numPr>
          <w:ilvl w:val="1"/>
          <w:numId w:val="24"/>
        </w:numPr>
        <w:jc w:val="both"/>
        <w:rPr>
          <w:lang w:val="en-US"/>
        </w:rPr>
      </w:pPr>
      <w:r>
        <w:rPr>
          <w:lang w:val="en-US"/>
        </w:rPr>
        <w:lastRenderedPageBreak/>
        <w:t>Proposed by: Samsung</w:t>
      </w:r>
      <w:r w:rsidR="00EA0F68">
        <w:rPr>
          <w:lang w:val="en-US"/>
        </w:rPr>
        <w:t>, NEC</w:t>
      </w:r>
    </w:p>
    <w:p w14:paraId="6C502840" w14:textId="2DCBFDB8" w:rsidR="00EA0F68" w:rsidRPr="005A1F94" w:rsidRDefault="005A1F94" w:rsidP="005A1F94">
      <w:pPr>
        <w:jc w:val="both"/>
        <w:rPr>
          <w:lang w:val="en-US"/>
        </w:rPr>
      </w:pPr>
      <w:r w:rsidRPr="005A1F94">
        <w:rPr>
          <w:b/>
          <w:bCs/>
          <w:lang w:val="en-US"/>
        </w:rPr>
        <w:t>Observation</w:t>
      </w:r>
      <w:r>
        <w:rPr>
          <w:lang w:val="en-US"/>
        </w:rPr>
        <w:t>: It is already agreed that resource allocation information of one RAT is not reported to another RAT.</w:t>
      </w:r>
    </w:p>
    <w:p w14:paraId="41751714" w14:textId="21E0C27E" w:rsidR="00464ED2" w:rsidRDefault="005A1F94" w:rsidP="005A1F94">
      <w:pPr>
        <w:jc w:val="both"/>
        <w:rPr>
          <w:lang w:val="en-US"/>
        </w:rPr>
      </w:pPr>
      <w:r w:rsidRPr="005A1F94">
        <w:rPr>
          <w:highlight w:val="yellow"/>
          <w:lang w:val="en-US"/>
        </w:rPr>
        <w:t>Potential agreement:</w:t>
      </w:r>
    </w:p>
    <w:p w14:paraId="2AA4FA7C" w14:textId="77777777" w:rsidR="005A1F94" w:rsidRDefault="005A1F94" w:rsidP="005A1F94">
      <w:pPr>
        <w:pStyle w:val="ListParagraph"/>
        <w:numPr>
          <w:ilvl w:val="0"/>
          <w:numId w:val="29"/>
        </w:numPr>
        <w:jc w:val="both"/>
        <w:rPr>
          <w:lang w:val="en-US"/>
        </w:rPr>
      </w:pPr>
      <w:r w:rsidRPr="00464ED2">
        <w:rPr>
          <w:lang w:val="en-US"/>
        </w:rPr>
        <w:t>In-device coexistence conflicts for network-controlled modes are addressed in the same way as for UE-autonomous modes</w:t>
      </w:r>
    </w:p>
    <w:p w14:paraId="620ACB9D" w14:textId="77777777" w:rsidR="00C53CBD" w:rsidRPr="000F0B04" w:rsidRDefault="00C53CBD" w:rsidP="00C53CBD">
      <w:pPr>
        <w:pStyle w:val="ListParagraph"/>
        <w:ind w:left="1440"/>
        <w:jc w:val="both"/>
        <w:rPr>
          <w:lang w:val="en-US"/>
        </w:rPr>
      </w:pPr>
    </w:p>
    <w:p w14:paraId="05F7AE83" w14:textId="09D9A346" w:rsidR="00771E20" w:rsidRDefault="00771E20" w:rsidP="00771E20">
      <w:pPr>
        <w:pStyle w:val="Heading1"/>
        <w:jc w:val="both"/>
        <w:rPr>
          <w:lang w:eastAsia="zh-CN"/>
        </w:rPr>
      </w:pPr>
      <w:r>
        <w:rPr>
          <w:lang w:eastAsia="zh-CN"/>
        </w:rPr>
        <w:t xml:space="preserve">Issue </w:t>
      </w:r>
      <w:r w:rsidR="00D04D95">
        <w:rPr>
          <w:lang w:eastAsia="zh-CN"/>
        </w:rPr>
        <w:t>4</w:t>
      </w:r>
      <w:r>
        <w:rPr>
          <w:lang w:eastAsia="zh-CN"/>
        </w:rPr>
        <w:t>: Effect of in-device co-existence o</w:t>
      </w:r>
      <w:r w:rsidR="00D04D95">
        <w:rPr>
          <w:lang w:eastAsia="zh-CN"/>
        </w:rPr>
        <w:t>n</w:t>
      </w:r>
      <w:r>
        <w:rPr>
          <w:lang w:eastAsia="zh-CN"/>
        </w:rPr>
        <w:t xml:space="preserve"> Mode 2 resource allocation and congestion control</w:t>
      </w:r>
    </w:p>
    <w:p w14:paraId="1F03A0BB" w14:textId="2BC4AC01" w:rsidR="00771E20" w:rsidRPr="00D04D95" w:rsidRDefault="00D04D95" w:rsidP="00771E20">
      <w:pPr>
        <w:pStyle w:val="Heading1"/>
        <w:jc w:val="both"/>
        <w:rPr>
          <w:rFonts w:ascii="Times New Roman" w:eastAsia="SimSun" w:hAnsi="Times New Roman"/>
          <w:sz w:val="20"/>
        </w:rPr>
      </w:pPr>
      <w:r w:rsidRPr="00D04D95">
        <w:rPr>
          <w:rFonts w:ascii="Times New Roman" w:eastAsia="SimSun" w:hAnsi="Times New Roman"/>
          <w:sz w:val="20"/>
        </w:rPr>
        <w:t>Company Views on effect of in-device co-existence on Mode 2 resource allocation and congestion control are given below:</w:t>
      </w:r>
    </w:p>
    <w:p w14:paraId="28D32B6D" w14:textId="77777777" w:rsidR="00AB37CA" w:rsidRDefault="00AB37CA" w:rsidP="00AB37CA">
      <w:pPr>
        <w:pStyle w:val="ListParagraph"/>
        <w:numPr>
          <w:ilvl w:val="0"/>
          <w:numId w:val="27"/>
        </w:numPr>
        <w:rPr>
          <w:lang w:eastAsia="zh-CN"/>
        </w:rPr>
      </w:pPr>
      <w:r>
        <w:rPr>
          <w:lang w:eastAsia="zh-CN"/>
        </w:rPr>
        <w:t>NR sidelink resource selection procedure supports exclusion of resources conflicting with LTE sidelink transmission</w:t>
      </w:r>
    </w:p>
    <w:p w14:paraId="4835B58F" w14:textId="0C8266CE" w:rsidR="00AB37CA" w:rsidRDefault="00AB37CA" w:rsidP="00AB37CA">
      <w:pPr>
        <w:pStyle w:val="ListParagraph"/>
        <w:numPr>
          <w:ilvl w:val="1"/>
          <w:numId w:val="27"/>
        </w:numPr>
        <w:rPr>
          <w:lang w:eastAsia="zh-CN"/>
        </w:rPr>
      </w:pPr>
      <w:r>
        <w:rPr>
          <w:rFonts w:hint="eastAsia"/>
          <w:lang w:eastAsia="zh-CN"/>
        </w:rPr>
        <w:t>Exclusion of resources conflicting with LTE sidelink transmission is subject to priority and radio-layer conditions considerations</w:t>
      </w:r>
    </w:p>
    <w:p w14:paraId="01AE96BA" w14:textId="0D073242" w:rsidR="00AB37CA" w:rsidRDefault="00AB37CA" w:rsidP="00AB37CA">
      <w:pPr>
        <w:pStyle w:val="ListParagraph"/>
        <w:numPr>
          <w:ilvl w:val="2"/>
          <w:numId w:val="27"/>
        </w:numPr>
        <w:rPr>
          <w:lang w:eastAsia="zh-CN"/>
        </w:rPr>
      </w:pPr>
      <w:r>
        <w:rPr>
          <w:lang w:eastAsia="zh-CN"/>
        </w:rPr>
        <w:t>Proposed by: Intel</w:t>
      </w:r>
      <w:r w:rsidR="00EA0F68">
        <w:rPr>
          <w:lang w:eastAsia="zh-CN"/>
        </w:rPr>
        <w:t>, InterDigital</w:t>
      </w:r>
    </w:p>
    <w:p w14:paraId="4F831B4B" w14:textId="4B3A43F2" w:rsidR="00AB37CA" w:rsidRDefault="00AB37CA" w:rsidP="00AB37CA">
      <w:pPr>
        <w:pStyle w:val="ListParagraph"/>
        <w:numPr>
          <w:ilvl w:val="0"/>
          <w:numId w:val="27"/>
        </w:numPr>
        <w:rPr>
          <w:lang w:eastAsia="zh-CN"/>
        </w:rPr>
      </w:pPr>
      <w:r>
        <w:rPr>
          <w:rFonts w:hint="eastAsia"/>
          <w:lang w:eastAsia="zh-CN"/>
        </w:rPr>
        <w:t>NR sidelink resource selection procedure does not exclude resources conflicting with LTE sidelink transmission if:</w:t>
      </w:r>
    </w:p>
    <w:p w14:paraId="73BAFF1C" w14:textId="59288EE7" w:rsidR="00AB37CA" w:rsidRDefault="00AB37CA" w:rsidP="00AB37CA">
      <w:pPr>
        <w:pStyle w:val="ListParagraph"/>
        <w:numPr>
          <w:ilvl w:val="1"/>
          <w:numId w:val="27"/>
        </w:numPr>
        <w:rPr>
          <w:lang w:eastAsia="zh-CN"/>
        </w:rPr>
      </w:pPr>
      <w:r>
        <w:rPr>
          <w:rFonts w:hint="eastAsia"/>
          <w:lang w:eastAsia="zh-CN"/>
        </w:rPr>
        <w:t>NR sidelink transmission priority has higher priority than LTE sidelink transmission (or NR sidelink transmission priority is higher than pre-configured priority level)</w:t>
      </w:r>
    </w:p>
    <w:p w14:paraId="67D9C078" w14:textId="6D387142" w:rsidR="00AB37CA" w:rsidRDefault="00AB37CA" w:rsidP="00AB37CA">
      <w:pPr>
        <w:pStyle w:val="ListParagraph"/>
        <w:numPr>
          <w:ilvl w:val="1"/>
          <w:numId w:val="27"/>
        </w:numPr>
        <w:rPr>
          <w:lang w:eastAsia="zh-CN"/>
        </w:rPr>
      </w:pPr>
      <w:r>
        <w:rPr>
          <w:rFonts w:hint="eastAsia"/>
          <w:lang w:eastAsia="zh-CN"/>
        </w:rPr>
        <w:t>LTE sidelink channel is congested (i.e. CBR is above pre-configured threshold so that sidelink transmission and reception is not guaranteed anyway)</w:t>
      </w:r>
    </w:p>
    <w:p w14:paraId="1176606E" w14:textId="77777777" w:rsidR="00AB37CA" w:rsidRDefault="00AB37CA" w:rsidP="00AB37CA">
      <w:pPr>
        <w:pStyle w:val="ListParagraph"/>
        <w:numPr>
          <w:ilvl w:val="2"/>
          <w:numId w:val="27"/>
        </w:numPr>
        <w:rPr>
          <w:lang w:eastAsia="zh-CN"/>
        </w:rPr>
      </w:pPr>
      <w:r>
        <w:rPr>
          <w:lang w:eastAsia="zh-CN"/>
        </w:rPr>
        <w:t>Proposed by: Intel</w:t>
      </w:r>
    </w:p>
    <w:p w14:paraId="16478DC2" w14:textId="1E4EF019" w:rsidR="00AB37CA" w:rsidRDefault="00AB37CA" w:rsidP="00AB37CA">
      <w:pPr>
        <w:pStyle w:val="ListParagraph"/>
        <w:numPr>
          <w:ilvl w:val="0"/>
          <w:numId w:val="27"/>
        </w:numPr>
        <w:rPr>
          <w:lang w:eastAsia="zh-CN"/>
        </w:rPr>
      </w:pPr>
      <w:r>
        <w:rPr>
          <w:rFonts w:hint="eastAsia"/>
          <w:lang w:eastAsia="zh-CN"/>
        </w:rPr>
        <w:t>Coordination function should inform NR PC5 RAT about all transmissions on LTE PC5 RAT, so that cross-RAT leakage can be properly handled in</w:t>
      </w:r>
    </w:p>
    <w:p w14:paraId="5215FDE7" w14:textId="070958E8" w:rsidR="00AB37CA" w:rsidRDefault="00AB37CA" w:rsidP="00AB37CA">
      <w:pPr>
        <w:pStyle w:val="ListParagraph"/>
        <w:numPr>
          <w:ilvl w:val="1"/>
          <w:numId w:val="27"/>
        </w:numPr>
        <w:rPr>
          <w:lang w:eastAsia="zh-CN"/>
        </w:rPr>
      </w:pPr>
      <w:r>
        <w:rPr>
          <w:rFonts w:hint="eastAsia"/>
          <w:lang w:eastAsia="zh-CN"/>
        </w:rPr>
        <w:t>Congestion control measurements by NR</w:t>
      </w:r>
    </w:p>
    <w:p w14:paraId="01EC6606" w14:textId="055E185B" w:rsidR="00D04D95" w:rsidRDefault="00AB37CA" w:rsidP="00AB37CA">
      <w:pPr>
        <w:pStyle w:val="ListParagraph"/>
        <w:numPr>
          <w:ilvl w:val="1"/>
          <w:numId w:val="27"/>
        </w:numPr>
        <w:rPr>
          <w:lang w:eastAsia="zh-CN"/>
        </w:rPr>
      </w:pPr>
      <w:r>
        <w:rPr>
          <w:rFonts w:hint="eastAsia"/>
          <w:lang w:eastAsia="zh-CN"/>
        </w:rPr>
        <w:t>NR sensing and resource selection procedures</w:t>
      </w:r>
    </w:p>
    <w:p w14:paraId="755F94CC" w14:textId="77777777" w:rsidR="00AB37CA" w:rsidRDefault="00AB37CA" w:rsidP="00AB37CA">
      <w:pPr>
        <w:pStyle w:val="ListParagraph"/>
        <w:numPr>
          <w:ilvl w:val="2"/>
          <w:numId w:val="27"/>
        </w:numPr>
        <w:rPr>
          <w:lang w:eastAsia="zh-CN"/>
        </w:rPr>
      </w:pPr>
      <w:r>
        <w:rPr>
          <w:lang w:eastAsia="zh-CN"/>
        </w:rPr>
        <w:t>Proposed by: Intel</w:t>
      </w:r>
    </w:p>
    <w:p w14:paraId="05D91DF9" w14:textId="5A3162FD" w:rsidR="00AB37CA" w:rsidRDefault="008C11F3" w:rsidP="008C11F3">
      <w:pPr>
        <w:pStyle w:val="ListParagraph"/>
        <w:numPr>
          <w:ilvl w:val="0"/>
          <w:numId w:val="27"/>
        </w:numPr>
        <w:rPr>
          <w:lang w:eastAsia="zh-CN"/>
        </w:rPr>
      </w:pPr>
      <w:r w:rsidRPr="008C11F3">
        <w:rPr>
          <w:lang w:eastAsia="zh-CN"/>
        </w:rPr>
        <w:t>For a UE in NR mode 2, the UE’s NR sidelink resource selection procedure DON'T need to consider the resource reservation in LTE sidelink</w:t>
      </w:r>
    </w:p>
    <w:p w14:paraId="33AF689D" w14:textId="5D864476" w:rsidR="008C11F3" w:rsidRDefault="008C11F3" w:rsidP="008C11F3">
      <w:pPr>
        <w:pStyle w:val="ListParagraph"/>
        <w:numPr>
          <w:ilvl w:val="1"/>
          <w:numId w:val="27"/>
        </w:numPr>
        <w:rPr>
          <w:lang w:eastAsia="zh-CN"/>
        </w:rPr>
      </w:pPr>
      <w:r>
        <w:rPr>
          <w:lang w:eastAsia="zh-CN"/>
        </w:rPr>
        <w:t xml:space="preserve">Proposed </w:t>
      </w:r>
      <w:proofErr w:type="gramStart"/>
      <w:r>
        <w:rPr>
          <w:lang w:eastAsia="zh-CN"/>
        </w:rPr>
        <w:t>by:</w:t>
      </w:r>
      <w:proofErr w:type="gramEnd"/>
      <w:r>
        <w:rPr>
          <w:lang w:eastAsia="zh-CN"/>
        </w:rPr>
        <w:t xml:space="preserve"> NEC</w:t>
      </w:r>
    </w:p>
    <w:p w14:paraId="02FD3ECF" w14:textId="681FBB75" w:rsidR="00EA0F68" w:rsidRDefault="00EA0F68" w:rsidP="00EA0F68">
      <w:pPr>
        <w:pStyle w:val="ListParagraph"/>
        <w:numPr>
          <w:ilvl w:val="0"/>
          <w:numId w:val="27"/>
        </w:numPr>
        <w:rPr>
          <w:lang w:eastAsia="zh-CN"/>
        </w:rPr>
      </w:pPr>
      <w:r>
        <w:rPr>
          <w:lang w:eastAsia="zh-CN"/>
        </w:rPr>
        <w:t>Proposal 3: A UE excludes NR SL resources overlapping with resources for LTE SL reception in NR SL resource selection.</w:t>
      </w:r>
    </w:p>
    <w:p w14:paraId="24675B29" w14:textId="5144FEDA" w:rsidR="00EA0F68" w:rsidRDefault="00EA0F68" w:rsidP="00EA0F68">
      <w:pPr>
        <w:pStyle w:val="ListParagraph"/>
        <w:numPr>
          <w:ilvl w:val="1"/>
          <w:numId w:val="27"/>
        </w:numPr>
        <w:rPr>
          <w:lang w:eastAsia="zh-CN"/>
        </w:rPr>
      </w:pPr>
      <w:r>
        <w:rPr>
          <w:lang w:eastAsia="zh-CN"/>
        </w:rPr>
        <w:t>Proposed by: InterDigital</w:t>
      </w:r>
    </w:p>
    <w:p w14:paraId="5EF1C7E3" w14:textId="1EB0AE3D" w:rsidR="005A1F94" w:rsidRDefault="005A1F94" w:rsidP="005A1F94">
      <w:pPr>
        <w:rPr>
          <w:lang w:eastAsia="zh-CN"/>
        </w:rPr>
      </w:pPr>
      <w:r w:rsidRPr="005A1F94">
        <w:rPr>
          <w:highlight w:val="yellow"/>
          <w:lang w:eastAsia="zh-CN"/>
        </w:rPr>
        <w:t>Proposal</w:t>
      </w:r>
      <w:r>
        <w:rPr>
          <w:lang w:eastAsia="zh-CN"/>
        </w:rPr>
        <w:t>: RAN1 to discuss if NR resource allocation mechanism excludes resources affected by LTE V2X transmission/reception.</w:t>
      </w:r>
    </w:p>
    <w:p w14:paraId="7B191DBE" w14:textId="4FFC12C1" w:rsidR="000656FE" w:rsidRDefault="000656FE" w:rsidP="005A1F94">
      <w:pPr>
        <w:rPr>
          <w:lang w:eastAsia="zh-CN"/>
        </w:rPr>
      </w:pPr>
      <w:r>
        <w:rPr>
          <w:lang w:eastAsia="zh-CN"/>
        </w:rPr>
        <w:t>Feature Lead recommendation: If it is agreed to support to take in-device coexistence effect into resource allocation then it should be discussed in resource allocation AI.</w:t>
      </w:r>
    </w:p>
    <w:p w14:paraId="74627109" w14:textId="7959FD3C" w:rsidR="00D04D95" w:rsidRDefault="00D04D95" w:rsidP="00D04D95">
      <w:pPr>
        <w:pStyle w:val="Heading1"/>
        <w:jc w:val="both"/>
        <w:rPr>
          <w:lang w:eastAsia="zh-CN"/>
        </w:rPr>
      </w:pPr>
      <w:r>
        <w:rPr>
          <w:lang w:eastAsia="zh-CN"/>
        </w:rPr>
        <w:t>Issue 5: FDM Solution</w:t>
      </w:r>
    </w:p>
    <w:p w14:paraId="14E80A0A" w14:textId="4663F8E2" w:rsidR="00D04D95" w:rsidRDefault="00D04D95" w:rsidP="00D04D95">
      <w:pPr>
        <w:rPr>
          <w:lang w:eastAsia="zh-CN"/>
        </w:rPr>
      </w:pPr>
      <w:r>
        <w:rPr>
          <w:lang w:eastAsia="zh-CN"/>
        </w:rPr>
        <w:t>Company views on FDM solutions are given below:</w:t>
      </w:r>
    </w:p>
    <w:p w14:paraId="044FD93C" w14:textId="5818515B" w:rsidR="000F0B04" w:rsidRDefault="000F0B04" w:rsidP="00C53CBD">
      <w:pPr>
        <w:pStyle w:val="ListParagraph"/>
        <w:numPr>
          <w:ilvl w:val="0"/>
          <w:numId w:val="25"/>
        </w:numPr>
        <w:rPr>
          <w:lang w:eastAsia="zh-CN"/>
        </w:rPr>
      </w:pPr>
      <w:r w:rsidRPr="000F0B04">
        <w:rPr>
          <w:lang w:eastAsia="zh-CN"/>
        </w:rPr>
        <w:t>For FDM solution, power split between NR and LTE V2X sidelink is supported by semi-static high layer configuration.</w:t>
      </w:r>
    </w:p>
    <w:p w14:paraId="37F5E2C8" w14:textId="1C896138" w:rsidR="000F0B04" w:rsidRDefault="000F0B04" w:rsidP="00C53CBD">
      <w:pPr>
        <w:pStyle w:val="ListParagraph"/>
        <w:numPr>
          <w:ilvl w:val="1"/>
          <w:numId w:val="25"/>
        </w:numPr>
        <w:rPr>
          <w:lang w:eastAsia="zh-CN"/>
        </w:rPr>
      </w:pPr>
      <w:r>
        <w:rPr>
          <w:lang w:eastAsia="zh-CN"/>
        </w:rPr>
        <w:t>Proposed by</w:t>
      </w:r>
      <w:r w:rsidR="00A1574B">
        <w:rPr>
          <w:lang w:eastAsia="zh-CN"/>
        </w:rPr>
        <w:t>:</w:t>
      </w:r>
      <w:r>
        <w:rPr>
          <w:lang w:eastAsia="zh-CN"/>
        </w:rPr>
        <w:t xml:space="preserve"> Vivo</w:t>
      </w:r>
      <w:r w:rsidR="00A1574B">
        <w:rPr>
          <w:lang w:eastAsia="zh-CN"/>
        </w:rPr>
        <w:t>, OPPO</w:t>
      </w:r>
    </w:p>
    <w:p w14:paraId="6DC48764" w14:textId="278B03A3" w:rsidR="00D04D95" w:rsidRDefault="00D04D95" w:rsidP="00D04D95">
      <w:pPr>
        <w:rPr>
          <w:lang w:eastAsia="zh-CN"/>
        </w:rPr>
      </w:pPr>
    </w:p>
    <w:p w14:paraId="66B2A398" w14:textId="0EFD2143" w:rsidR="00D52068" w:rsidRDefault="00D52068" w:rsidP="00D52068">
      <w:pPr>
        <w:rPr>
          <w:highlight w:val="yellow"/>
        </w:rPr>
      </w:pPr>
      <w:r w:rsidRPr="00147FEB">
        <w:rPr>
          <w:highlight w:val="yellow"/>
        </w:rPr>
        <w:lastRenderedPageBreak/>
        <w:t>Potential Offline Agreement:</w:t>
      </w:r>
    </w:p>
    <w:p w14:paraId="2206FEA8" w14:textId="3BE968FD" w:rsidR="0094305A" w:rsidRDefault="0094305A" w:rsidP="00C53CBD">
      <w:pPr>
        <w:pStyle w:val="ListParagraph"/>
        <w:numPr>
          <w:ilvl w:val="0"/>
          <w:numId w:val="6"/>
        </w:numPr>
      </w:pPr>
      <w:r w:rsidRPr="006B3835">
        <w:t xml:space="preserve">For inter-band FDM operation semi-static configuration of power split between </w:t>
      </w:r>
      <w:r>
        <w:t>NR and LTE V2X sidelink</w:t>
      </w:r>
      <w:r w:rsidRPr="006B3835">
        <w:t xml:space="preserve"> carriers is supported</w:t>
      </w:r>
    </w:p>
    <w:p w14:paraId="64865963" w14:textId="49877A0D" w:rsidR="00AC2046" w:rsidRPr="00921340" w:rsidRDefault="0094305A" w:rsidP="00C53CBD">
      <w:pPr>
        <w:pStyle w:val="ListParagraph"/>
        <w:numPr>
          <w:ilvl w:val="1"/>
          <w:numId w:val="6"/>
        </w:numPr>
      </w:pPr>
      <w:r>
        <w:t>Details are</w:t>
      </w:r>
      <w:r w:rsidR="007057B5">
        <w:t xml:space="preserve"> left up to RAN2. </w:t>
      </w:r>
    </w:p>
    <w:p w14:paraId="133D4527" w14:textId="477E0F91" w:rsidR="00AC2046" w:rsidRDefault="00AC2046" w:rsidP="00C806B3">
      <w:pPr>
        <w:pStyle w:val="3GPPText"/>
        <w:spacing w:before="0" w:after="0"/>
        <w:jc w:val="left"/>
        <w:rPr>
          <w:sz w:val="20"/>
        </w:rPr>
      </w:pPr>
    </w:p>
    <w:p w14:paraId="1CE0395B" w14:textId="77777777" w:rsidR="00092D10" w:rsidRDefault="00092D10" w:rsidP="00092D10">
      <w:pPr>
        <w:pStyle w:val="Heading1"/>
        <w:numPr>
          <w:ilvl w:val="0"/>
          <w:numId w:val="1"/>
        </w:numPr>
        <w:jc w:val="both"/>
      </w:pPr>
      <w:r>
        <w:t>References</w:t>
      </w:r>
    </w:p>
    <w:p w14:paraId="5D06E3C7" w14:textId="77777777" w:rsidR="00092D10" w:rsidRPr="00092D10" w:rsidRDefault="00092D10" w:rsidP="00092D10">
      <w:pPr>
        <w:pStyle w:val="3GPPText"/>
        <w:numPr>
          <w:ilvl w:val="0"/>
          <w:numId w:val="30"/>
        </w:numPr>
        <w:spacing w:after="0"/>
        <w:rPr>
          <w:sz w:val="20"/>
        </w:rPr>
      </w:pPr>
      <w:r w:rsidRPr="00092D10">
        <w:rPr>
          <w:sz w:val="20"/>
        </w:rPr>
        <w:t>R1-1911886</w:t>
      </w:r>
      <w:r w:rsidRPr="00092D10">
        <w:rPr>
          <w:sz w:val="20"/>
        </w:rPr>
        <w:tab/>
        <w:t>In-device coexistence between LTE and NR sidelinks</w:t>
      </w:r>
      <w:r w:rsidRPr="00092D10">
        <w:rPr>
          <w:sz w:val="20"/>
        </w:rPr>
        <w:tab/>
        <w:t>Huawei, HiSilicon</w:t>
      </w:r>
    </w:p>
    <w:p w14:paraId="6C5D3BB5" w14:textId="77777777" w:rsidR="00092D10" w:rsidRPr="00092D10" w:rsidRDefault="00092D10" w:rsidP="00092D10">
      <w:pPr>
        <w:pStyle w:val="3GPPText"/>
        <w:numPr>
          <w:ilvl w:val="0"/>
          <w:numId w:val="30"/>
        </w:numPr>
        <w:spacing w:after="0"/>
        <w:rPr>
          <w:sz w:val="20"/>
        </w:rPr>
      </w:pPr>
      <w:r w:rsidRPr="00092D10">
        <w:rPr>
          <w:sz w:val="20"/>
        </w:rPr>
        <w:t>R1-1911956</w:t>
      </w:r>
      <w:r w:rsidRPr="00092D10">
        <w:rPr>
          <w:sz w:val="20"/>
        </w:rPr>
        <w:tab/>
        <w:t>Discussion of In-device coexistence between LTE and NR sidelinks</w:t>
      </w:r>
      <w:r w:rsidRPr="00092D10">
        <w:rPr>
          <w:sz w:val="20"/>
        </w:rPr>
        <w:tab/>
        <w:t>Nokia, Nokia Shanghai Bell</w:t>
      </w:r>
    </w:p>
    <w:p w14:paraId="4FC8769B" w14:textId="77777777" w:rsidR="00092D10" w:rsidRPr="00092D10" w:rsidRDefault="00092D10" w:rsidP="00092D10">
      <w:pPr>
        <w:pStyle w:val="3GPPText"/>
        <w:numPr>
          <w:ilvl w:val="0"/>
          <w:numId w:val="30"/>
        </w:numPr>
        <w:spacing w:after="0"/>
        <w:rPr>
          <w:sz w:val="20"/>
        </w:rPr>
      </w:pPr>
      <w:r w:rsidRPr="00092D10">
        <w:rPr>
          <w:sz w:val="20"/>
        </w:rPr>
        <w:t>R1-1912025</w:t>
      </w:r>
      <w:r w:rsidRPr="00092D10">
        <w:rPr>
          <w:sz w:val="20"/>
        </w:rPr>
        <w:tab/>
        <w:t>In-device coexistence between NR and LTE sidelinks</w:t>
      </w:r>
      <w:r w:rsidRPr="00092D10">
        <w:rPr>
          <w:sz w:val="20"/>
        </w:rPr>
        <w:tab/>
        <w:t>vivo</w:t>
      </w:r>
    </w:p>
    <w:p w14:paraId="587AE8DB" w14:textId="77777777" w:rsidR="00092D10" w:rsidRPr="00092D10" w:rsidRDefault="00092D10" w:rsidP="00092D10">
      <w:pPr>
        <w:pStyle w:val="3GPPText"/>
        <w:numPr>
          <w:ilvl w:val="0"/>
          <w:numId w:val="30"/>
        </w:numPr>
        <w:spacing w:after="0"/>
        <w:rPr>
          <w:sz w:val="20"/>
        </w:rPr>
      </w:pPr>
      <w:r w:rsidRPr="00092D10">
        <w:rPr>
          <w:sz w:val="20"/>
        </w:rPr>
        <w:t>R1-1912108</w:t>
      </w:r>
      <w:r w:rsidRPr="00092D10">
        <w:rPr>
          <w:sz w:val="20"/>
        </w:rPr>
        <w:tab/>
        <w:t>In-device coexistence between LTE and NR sidelinks</w:t>
      </w:r>
      <w:r w:rsidRPr="00092D10">
        <w:rPr>
          <w:sz w:val="20"/>
        </w:rPr>
        <w:tab/>
        <w:t>MediaTek Inc.</w:t>
      </w:r>
    </w:p>
    <w:p w14:paraId="7E43FD82" w14:textId="77777777" w:rsidR="00092D10" w:rsidRPr="00092D10" w:rsidRDefault="00092D10" w:rsidP="00092D10">
      <w:pPr>
        <w:pStyle w:val="3GPPText"/>
        <w:numPr>
          <w:ilvl w:val="0"/>
          <w:numId w:val="30"/>
        </w:numPr>
        <w:spacing w:after="0"/>
        <w:rPr>
          <w:sz w:val="20"/>
        </w:rPr>
      </w:pPr>
      <w:r w:rsidRPr="00092D10">
        <w:rPr>
          <w:sz w:val="20"/>
        </w:rPr>
        <w:t>R1-1912158</w:t>
      </w:r>
      <w:r w:rsidRPr="00092D10">
        <w:rPr>
          <w:sz w:val="20"/>
        </w:rPr>
        <w:tab/>
        <w:t>In-device coexistence of LTE and NR sidelink</w:t>
      </w:r>
      <w:r w:rsidRPr="00092D10">
        <w:rPr>
          <w:sz w:val="20"/>
        </w:rPr>
        <w:tab/>
        <w:t>CATT</w:t>
      </w:r>
    </w:p>
    <w:p w14:paraId="11617045" w14:textId="77777777" w:rsidR="00092D10" w:rsidRPr="00092D10" w:rsidRDefault="00092D10" w:rsidP="00092D10">
      <w:pPr>
        <w:pStyle w:val="3GPPText"/>
        <w:numPr>
          <w:ilvl w:val="0"/>
          <w:numId w:val="30"/>
        </w:numPr>
        <w:spacing w:after="0"/>
        <w:rPr>
          <w:sz w:val="20"/>
        </w:rPr>
      </w:pPr>
      <w:r w:rsidRPr="00092D10">
        <w:rPr>
          <w:sz w:val="20"/>
        </w:rPr>
        <w:t>R1-1912207</w:t>
      </w:r>
      <w:r w:rsidRPr="00092D10">
        <w:rPr>
          <w:sz w:val="20"/>
        </w:rPr>
        <w:tab/>
        <w:t>Remaining opens of sidelink in-device coexistence</w:t>
      </w:r>
      <w:r w:rsidRPr="00092D10">
        <w:rPr>
          <w:sz w:val="20"/>
        </w:rPr>
        <w:tab/>
        <w:t>Intel Corporation</w:t>
      </w:r>
    </w:p>
    <w:p w14:paraId="621CCD46" w14:textId="77777777" w:rsidR="00092D10" w:rsidRPr="00092D10" w:rsidRDefault="00092D10" w:rsidP="00092D10">
      <w:pPr>
        <w:pStyle w:val="3GPPText"/>
        <w:numPr>
          <w:ilvl w:val="0"/>
          <w:numId w:val="30"/>
        </w:numPr>
        <w:spacing w:after="0"/>
        <w:rPr>
          <w:sz w:val="20"/>
        </w:rPr>
      </w:pPr>
      <w:r w:rsidRPr="00092D10">
        <w:rPr>
          <w:sz w:val="20"/>
        </w:rPr>
        <w:t>R1-1912433</w:t>
      </w:r>
      <w:r w:rsidRPr="00092D10">
        <w:rPr>
          <w:sz w:val="20"/>
        </w:rPr>
        <w:tab/>
        <w:t>Remaining details on in-device coexistence between LTE and NR sidelinks</w:t>
      </w:r>
      <w:r w:rsidRPr="00092D10">
        <w:rPr>
          <w:sz w:val="20"/>
        </w:rPr>
        <w:tab/>
        <w:t>Futurewei</w:t>
      </w:r>
    </w:p>
    <w:p w14:paraId="05FBD7D7" w14:textId="77777777" w:rsidR="00092D10" w:rsidRPr="00092D10" w:rsidRDefault="00092D10" w:rsidP="00092D10">
      <w:pPr>
        <w:pStyle w:val="3GPPText"/>
        <w:numPr>
          <w:ilvl w:val="0"/>
          <w:numId w:val="30"/>
        </w:numPr>
        <w:spacing w:after="0"/>
        <w:rPr>
          <w:sz w:val="20"/>
        </w:rPr>
      </w:pPr>
      <w:r w:rsidRPr="00092D10">
        <w:rPr>
          <w:sz w:val="20"/>
        </w:rPr>
        <w:t>R1-1912463</w:t>
      </w:r>
      <w:r w:rsidRPr="00092D10">
        <w:rPr>
          <w:sz w:val="20"/>
        </w:rPr>
        <w:tab/>
        <w:t>On Coexistence between LTE and NR PC5</w:t>
      </w:r>
      <w:r w:rsidRPr="00092D10">
        <w:rPr>
          <w:sz w:val="20"/>
        </w:rPr>
        <w:tab/>
        <w:t>Samsung</w:t>
      </w:r>
    </w:p>
    <w:p w14:paraId="29940BAE" w14:textId="77777777" w:rsidR="00092D10" w:rsidRPr="00092D10" w:rsidRDefault="00092D10" w:rsidP="00092D10">
      <w:pPr>
        <w:pStyle w:val="3GPPText"/>
        <w:numPr>
          <w:ilvl w:val="0"/>
          <w:numId w:val="30"/>
        </w:numPr>
        <w:spacing w:after="0"/>
        <w:rPr>
          <w:sz w:val="20"/>
        </w:rPr>
      </w:pPr>
      <w:r w:rsidRPr="00092D10">
        <w:rPr>
          <w:sz w:val="20"/>
        </w:rPr>
        <w:t>R1-1912555</w:t>
      </w:r>
      <w:r w:rsidRPr="00092D10">
        <w:rPr>
          <w:sz w:val="20"/>
        </w:rPr>
        <w:tab/>
        <w:t>In-device coexistence between NR V2X and LTE V2X</w:t>
      </w:r>
      <w:r w:rsidRPr="00092D10">
        <w:rPr>
          <w:sz w:val="20"/>
        </w:rPr>
        <w:tab/>
        <w:t>ZTE,Sanechips</w:t>
      </w:r>
    </w:p>
    <w:p w14:paraId="2F90CB02" w14:textId="77777777" w:rsidR="00092D10" w:rsidRPr="00092D10" w:rsidRDefault="00092D10" w:rsidP="00092D10">
      <w:pPr>
        <w:pStyle w:val="3GPPText"/>
        <w:numPr>
          <w:ilvl w:val="0"/>
          <w:numId w:val="30"/>
        </w:numPr>
        <w:spacing w:after="0"/>
        <w:rPr>
          <w:sz w:val="20"/>
        </w:rPr>
      </w:pPr>
      <w:r w:rsidRPr="00092D10">
        <w:rPr>
          <w:sz w:val="20"/>
        </w:rPr>
        <w:t>R1-1912591</w:t>
      </w:r>
      <w:r w:rsidRPr="00092D10">
        <w:rPr>
          <w:sz w:val="20"/>
        </w:rPr>
        <w:tab/>
        <w:t>Discussion on in-device coexistence between LTE and NR sidelinks</w:t>
      </w:r>
      <w:r w:rsidRPr="00092D10">
        <w:rPr>
          <w:sz w:val="20"/>
        </w:rPr>
        <w:tab/>
        <w:t>LG Electronics</w:t>
      </w:r>
    </w:p>
    <w:p w14:paraId="60C8D96D" w14:textId="77777777" w:rsidR="00092D10" w:rsidRPr="00092D10" w:rsidRDefault="00092D10" w:rsidP="00092D10">
      <w:pPr>
        <w:pStyle w:val="3GPPText"/>
        <w:numPr>
          <w:ilvl w:val="0"/>
          <w:numId w:val="30"/>
        </w:numPr>
        <w:spacing w:after="0"/>
        <w:rPr>
          <w:sz w:val="20"/>
        </w:rPr>
      </w:pPr>
      <w:r w:rsidRPr="00092D10">
        <w:rPr>
          <w:sz w:val="20"/>
        </w:rPr>
        <w:t>R1-1912602</w:t>
      </w:r>
      <w:r w:rsidRPr="00092D10">
        <w:rPr>
          <w:sz w:val="20"/>
        </w:rPr>
        <w:tab/>
        <w:t>In-device coexistence between LTE and NR sidelinks</w:t>
      </w:r>
      <w:r w:rsidRPr="00092D10">
        <w:rPr>
          <w:sz w:val="20"/>
        </w:rPr>
        <w:tab/>
        <w:t>Ericsson</w:t>
      </w:r>
    </w:p>
    <w:p w14:paraId="144A124D" w14:textId="77777777" w:rsidR="00092D10" w:rsidRPr="00092D10" w:rsidRDefault="00092D10" w:rsidP="00092D10">
      <w:pPr>
        <w:pStyle w:val="3GPPText"/>
        <w:numPr>
          <w:ilvl w:val="0"/>
          <w:numId w:val="30"/>
        </w:numPr>
        <w:spacing w:after="0"/>
        <w:rPr>
          <w:sz w:val="20"/>
        </w:rPr>
      </w:pPr>
      <w:r w:rsidRPr="00092D10">
        <w:rPr>
          <w:sz w:val="20"/>
        </w:rPr>
        <w:t>R1-1912620</w:t>
      </w:r>
      <w:r w:rsidRPr="00092D10">
        <w:rPr>
          <w:sz w:val="20"/>
        </w:rPr>
        <w:tab/>
        <w:t>In-device coexistence between LTE and NR sidelinks</w:t>
      </w:r>
      <w:r w:rsidRPr="00092D10">
        <w:rPr>
          <w:sz w:val="20"/>
        </w:rPr>
        <w:tab/>
        <w:t>NEC</w:t>
      </w:r>
    </w:p>
    <w:p w14:paraId="78ACD66E" w14:textId="77777777" w:rsidR="00092D10" w:rsidRPr="00092D10" w:rsidRDefault="00092D10" w:rsidP="00092D10">
      <w:pPr>
        <w:pStyle w:val="3GPPText"/>
        <w:numPr>
          <w:ilvl w:val="0"/>
          <w:numId w:val="30"/>
        </w:numPr>
        <w:spacing w:after="0"/>
        <w:rPr>
          <w:sz w:val="20"/>
        </w:rPr>
      </w:pPr>
      <w:r w:rsidRPr="00092D10">
        <w:rPr>
          <w:sz w:val="20"/>
        </w:rPr>
        <w:t>R1-1912741</w:t>
      </w:r>
      <w:r w:rsidRPr="00092D10">
        <w:rPr>
          <w:sz w:val="20"/>
        </w:rPr>
        <w:tab/>
        <w:t>In-device Coexistence between LTE and NR V2X Sidelinks</w:t>
      </w:r>
      <w:r w:rsidRPr="00092D10">
        <w:rPr>
          <w:sz w:val="20"/>
        </w:rPr>
        <w:tab/>
        <w:t>InterDigital, Inc.</w:t>
      </w:r>
    </w:p>
    <w:p w14:paraId="19AB3E96" w14:textId="77777777" w:rsidR="00092D10" w:rsidRPr="00092D10" w:rsidRDefault="00092D10" w:rsidP="00092D10">
      <w:pPr>
        <w:pStyle w:val="3GPPText"/>
        <w:numPr>
          <w:ilvl w:val="0"/>
          <w:numId w:val="30"/>
        </w:numPr>
        <w:spacing w:after="0"/>
        <w:rPr>
          <w:sz w:val="20"/>
        </w:rPr>
      </w:pPr>
      <w:r w:rsidRPr="00092D10">
        <w:rPr>
          <w:sz w:val="20"/>
        </w:rPr>
        <w:t>R1-1912796</w:t>
      </w:r>
      <w:r w:rsidRPr="00092D10">
        <w:rPr>
          <w:sz w:val="20"/>
        </w:rPr>
        <w:tab/>
        <w:t>Discussion on in-device coexistence</w:t>
      </w:r>
      <w:r w:rsidRPr="00092D10">
        <w:rPr>
          <w:sz w:val="20"/>
        </w:rPr>
        <w:tab/>
        <w:t>OPPO</w:t>
      </w:r>
    </w:p>
    <w:p w14:paraId="598CC773" w14:textId="77777777" w:rsidR="00092D10" w:rsidRPr="00092D10" w:rsidRDefault="00092D10" w:rsidP="00092D10">
      <w:pPr>
        <w:pStyle w:val="3GPPText"/>
        <w:numPr>
          <w:ilvl w:val="0"/>
          <w:numId w:val="30"/>
        </w:numPr>
        <w:spacing w:after="0"/>
        <w:rPr>
          <w:sz w:val="20"/>
        </w:rPr>
      </w:pPr>
      <w:r w:rsidRPr="00092D10">
        <w:rPr>
          <w:sz w:val="20"/>
        </w:rPr>
        <w:t>R1-1912813</w:t>
      </w:r>
      <w:r w:rsidRPr="00092D10">
        <w:rPr>
          <w:sz w:val="20"/>
        </w:rPr>
        <w:tab/>
        <w:t>Remaining Issues on In-device Coexistence</w:t>
      </w:r>
      <w:r w:rsidRPr="00092D10">
        <w:rPr>
          <w:sz w:val="20"/>
        </w:rPr>
        <w:tab/>
        <w:t>Apple Inc.</w:t>
      </w:r>
    </w:p>
    <w:p w14:paraId="08CC6125" w14:textId="77777777" w:rsidR="00092D10" w:rsidRPr="00092D10" w:rsidRDefault="00092D10" w:rsidP="00092D10">
      <w:pPr>
        <w:pStyle w:val="3GPPText"/>
        <w:numPr>
          <w:ilvl w:val="0"/>
          <w:numId w:val="30"/>
        </w:numPr>
        <w:spacing w:after="0"/>
        <w:rPr>
          <w:sz w:val="20"/>
        </w:rPr>
      </w:pPr>
      <w:r w:rsidRPr="00092D10">
        <w:rPr>
          <w:sz w:val="20"/>
        </w:rPr>
        <w:t>R1-1912948</w:t>
      </w:r>
      <w:r w:rsidRPr="00092D10">
        <w:rPr>
          <w:sz w:val="20"/>
        </w:rPr>
        <w:tab/>
        <w:t>Feature Lead summary of In-device Coexistence Aspects in NR-V2X (AI 7.2.4.4)</w:t>
      </w:r>
      <w:r w:rsidRPr="00092D10">
        <w:rPr>
          <w:sz w:val="20"/>
        </w:rPr>
        <w:tab/>
        <w:t>Qualcomm Incorporated</w:t>
      </w:r>
    </w:p>
    <w:p w14:paraId="591A5BA5" w14:textId="41016BF9" w:rsidR="00092D10" w:rsidRDefault="00092D10" w:rsidP="00092D10">
      <w:pPr>
        <w:pStyle w:val="3GPPText"/>
        <w:numPr>
          <w:ilvl w:val="0"/>
          <w:numId w:val="30"/>
        </w:numPr>
        <w:spacing w:before="0" w:after="0"/>
        <w:jc w:val="left"/>
        <w:rPr>
          <w:sz w:val="20"/>
        </w:rPr>
      </w:pPr>
      <w:r w:rsidRPr="00092D10">
        <w:rPr>
          <w:sz w:val="20"/>
        </w:rPr>
        <w:t>R1-1912949</w:t>
      </w:r>
      <w:r w:rsidRPr="00092D10">
        <w:rPr>
          <w:sz w:val="20"/>
        </w:rPr>
        <w:tab/>
        <w:t>Co-existence aspects for NR-V2X and LTE-V2X</w:t>
      </w:r>
      <w:r w:rsidRPr="00092D10">
        <w:rPr>
          <w:sz w:val="20"/>
        </w:rPr>
        <w:tab/>
        <w:t>Qualcomm Incorporated</w:t>
      </w:r>
    </w:p>
    <w:p w14:paraId="6E980F70" w14:textId="77777777" w:rsidR="00092D10" w:rsidRDefault="00092D10" w:rsidP="00092D10">
      <w:pPr>
        <w:pStyle w:val="3GPPText"/>
        <w:spacing w:before="0" w:after="0"/>
        <w:ind w:left="360"/>
        <w:jc w:val="left"/>
        <w:rPr>
          <w:sz w:val="20"/>
        </w:rPr>
      </w:pPr>
    </w:p>
    <w:bookmarkEnd w:id="0"/>
    <w:p w14:paraId="4B99F63D" w14:textId="3BB47F14" w:rsidR="000F029D" w:rsidRDefault="007D520F" w:rsidP="00092D10">
      <w:pPr>
        <w:pStyle w:val="Heading1"/>
        <w:jc w:val="both"/>
      </w:pPr>
      <w:r>
        <w:t>Appendix: Agreements made in previous RAN1 meetings</w:t>
      </w:r>
    </w:p>
    <w:p w14:paraId="77939BE5" w14:textId="6AA87493" w:rsidR="007D520F" w:rsidRDefault="007D520F" w:rsidP="007D520F">
      <w:pPr>
        <w:pStyle w:val="Heading2"/>
      </w:pPr>
      <w:r>
        <w:t xml:space="preserve">RAN1 96bis: </w:t>
      </w:r>
    </w:p>
    <w:p w14:paraId="64728709" w14:textId="77777777" w:rsidR="007D520F" w:rsidRPr="00C07ACE" w:rsidRDefault="007D520F" w:rsidP="007D520F">
      <w:pPr>
        <w:ind w:left="1440" w:hanging="1440"/>
        <w:rPr>
          <w:b/>
        </w:rPr>
      </w:pPr>
      <w:r w:rsidRPr="00C07ACE">
        <w:rPr>
          <w:b/>
          <w:u w:val="single"/>
        </w:rPr>
        <w:t>Conclusion</w:t>
      </w:r>
      <w:r w:rsidRPr="00C07ACE">
        <w:rPr>
          <w:b/>
        </w:rPr>
        <w:t>:</w:t>
      </w:r>
    </w:p>
    <w:p w14:paraId="18B34FCB" w14:textId="77777777" w:rsidR="007D520F" w:rsidRPr="00C07ACE" w:rsidRDefault="007D520F" w:rsidP="00C53CBD">
      <w:pPr>
        <w:pStyle w:val="ListParagraph"/>
        <w:numPr>
          <w:ilvl w:val="0"/>
          <w:numId w:val="9"/>
        </w:numPr>
      </w:pPr>
      <w:r w:rsidRPr="00C07ACE">
        <w:t xml:space="preserve">RAN1 does not see any specification impact for support of Long Term </w:t>
      </w:r>
      <w:r w:rsidRPr="00C07ACE">
        <w:rPr>
          <w:lang w:eastAsia="zh-CN"/>
        </w:rPr>
        <w:t>Time-Scale TDM for coexistence of NR and LTE sidelinks</w:t>
      </w:r>
    </w:p>
    <w:p w14:paraId="3208EB53" w14:textId="77777777" w:rsidR="007D520F" w:rsidRPr="00506501" w:rsidRDefault="007D520F" w:rsidP="007D520F">
      <w:pPr>
        <w:ind w:left="1440" w:hanging="1440"/>
        <w:rPr>
          <w:highlight w:val="darkYellow"/>
        </w:rPr>
      </w:pPr>
      <w:r w:rsidRPr="00506501">
        <w:rPr>
          <w:highlight w:val="darkYellow"/>
        </w:rPr>
        <w:t>Working assumption:</w:t>
      </w:r>
    </w:p>
    <w:p w14:paraId="1B389B0F" w14:textId="77777777" w:rsidR="007D520F" w:rsidRPr="00506501" w:rsidRDefault="007D520F" w:rsidP="00C53CBD">
      <w:pPr>
        <w:pStyle w:val="ListParagraph"/>
        <w:numPr>
          <w:ilvl w:val="0"/>
          <w:numId w:val="7"/>
        </w:numPr>
      </w:pPr>
      <w:r w:rsidRPr="00506501">
        <w:rPr>
          <w:lang w:eastAsia="zh-CN"/>
        </w:rPr>
        <w:t xml:space="preserve">For Tx/Tx overlap, </w:t>
      </w:r>
    </w:p>
    <w:p w14:paraId="65A141FF" w14:textId="77777777" w:rsidR="007D520F" w:rsidRPr="00506501" w:rsidRDefault="007D520F" w:rsidP="00C53CBD">
      <w:pPr>
        <w:pStyle w:val="ListParagraph"/>
        <w:numPr>
          <w:ilvl w:val="1"/>
          <w:numId w:val="7"/>
        </w:numPr>
      </w:pPr>
      <w:r w:rsidRPr="00506501">
        <w:rPr>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766DD2A3" w14:textId="77777777" w:rsidR="007D520F" w:rsidRPr="00506501" w:rsidRDefault="007D520F" w:rsidP="00C53CBD">
      <w:pPr>
        <w:pStyle w:val="ListParagraph"/>
        <w:numPr>
          <w:ilvl w:val="2"/>
          <w:numId w:val="7"/>
        </w:numPr>
      </w:pPr>
      <w:r w:rsidRPr="00506501">
        <w:lastRenderedPageBreak/>
        <w:t xml:space="preserve">In case the priorities of LTE and NR SL transmissions are the same, then it is up to UE implementation as to which transmission is chosen (e.g., </w:t>
      </w:r>
      <w:proofErr w:type="gramStart"/>
      <w:r w:rsidRPr="00506501">
        <w:t>taking into account</w:t>
      </w:r>
      <w:proofErr w:type="gramEnd"/>
      <w:r w:rsidRPr="00506501">
        <w:t xml:space="preserve"> congestion, etc.)</w:t>
      </w:r>
    </w:p>
    <w:p w14:paraId="6E36B2D8" w14:textId="77777777" w:rsidR="007D520F" w:rsidRPr="00506501" w:rsidRDefault="007D520F" w:rsidP="00C53CBD">
      <w:pPr>
        <w:pStyle w:val="ListParagraph"/>
        <w:numPr>
          <w:ilvl w:val="1"/>
          <w:numId w:val="7"/>
        </w:numPr>
      </w:pPr>
      <w:r w:rsidRPr="00506501">
        <w:rPr>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4377FD95" w14:textId="77777777" w:rsidR="007D520F" w:rsidRPr="00506501" w:rsidRDefault="007D520F" w:rsidP="00C53CBD">
      <w:pPr>
        <w:pStyle w:val="ListParagraph"/>
        <w:numPr>
          <w:ilvl w:val="1"/>
          <w:numId w:val="7"/>
        </w:numPr>
      </w:pPr>
      <w:r w:rsidRPr="00506501">
        <w:t>RAN1 does not assume any impact to LTE physical layer specifications</w:t>
      </w:r>
    </w:p>
    <w:p w14:paraId="574A9CE9" w14:textId="48E46BEF" w:rsidR="007D520F" w:rsidRDefault="00E820BB" w:rsidP="000F029D">
      <w:pPr>
        <w:pStyle w:val="TOC5"/>
        <w:numPr>
          <w:ilvl w:val="0"/>
          <w:numId w:val="0"/>
        </w:numPr>
        <w:spacing w:after="60"/>
        <w:ind w:right="432"/>
        <w:rPr>
          <w:rFonts w:ascii="Arial" w:eastAsiaTheme="majorEastAsia" w:hAnsi="Arial" w:cstheme="majorBidi"/>
          <w:noProof w:val="0"/>
          <w:sz w:val="28"/>
          <w:szCs w:val="26"/>
          <w:lang w:val="en-GB"/>
        </w:rPr>
      </w:pPr>
      <w:r w:rsidRPr="00E820BB">
        <w:rPr>
          <w:rFonts w:ascii="Arial" w:eastAsiaTheme="majorEastAsia" w:hAnsi="Arial" w:cstheme="majorBidi"/>
          <w:noProof w:val="0"/>
          <w:sz w:val="28"/>
          <w:szCs w:val="26"/>
          <w:lang w:val="en-GB"/>
        </w:rPr>
        <w:t>RAN1 #97</w:t>
      </w:r>
      <w:r>
        <w:rPr>
          <w:rFonts w:ascii="Arial" w:eastAsiaTheme="majorEastAsia" w:hAnsi="Arial" w:cstheme="majorBidi"/>
          <w:noProof w:val="0"/>
          <w:sz w:val="28"/>
          <w:szCs w:val="26"/>
          <w:lang w:val="en-GB"/>
        </w:rPr>
        <w:t>:</w:t>
      </w:r>
    </w:p>
    <w:p w14:paraId="1BFEFAC9" w14:textId="77777777" w:rsidR="00E820BB" w:rsidRPr="00B07ED6" w:rsidRDefault="00E820BB" w:rsidP="00E820BB">
      <w:r w:rsidRPr="00B07ED6">
        <w:rPr>
          <w:highlight w:val="green"/>
        </w:rPr>
        <w:t>Agreements</w:t>
      </w:r>
      <w:r w:rsidRPr="00B07ED6">
        <w:t>:</w:t>
      </w:r>
    </w:p>
    <w:p w14:paraId="1FE7A4CC" w14:textId="77777777" w:rsidR="00E820BB" w:rsidRPr="00B07ED6" w:rsidRDefault="00E820BB" w:rsidP="00C53CBD">
      <w:pPr>
        <w:pStyle w:val="ListParagraph"/>
        <w:numPr>
          <w:ilvl w:val="0"/>
          <w:numId w:val="7"/>
        </w:numPr>
      </w:pPr>
      <w:r w:rsidRPr="00B07ED6">
        <w:rPr>
          <w:lang w:eastAsia="zh-CN"/>
        </w:rPr>
        <w:t>For Tx/Tx overlap,</w:t>
      </w:r>
    </w:p>
    <w:p w14:paraId="14A9ED4B" w14:textId="77777777" w:rsidR="00E820BB" w:rsidRPr="00B07ED6" w:rsidRDefault="00E820BB" w:rsidP="00C53CBD">
      <w:pPr>
        <w:pStyle w:val="ListParagraph"/>
        <w:numPr>
          <w:ilvl w:val="1"/>
          <w:numId w:val="7"/>
        </w:numPr>
      </w:pPr>
      <w:r w:rsidRPr="00B07ED6">
        <w:rPr>
          <w:lang w:eastAsia="zh-CN"/>
        </w:rPr>
        <w:t>Confirm the working assumption made in RAN1#96bis</w:t>
      </w:r>
    </w:p>
    <w:p w14:paraId="56011F26" w14:textId="77777777" w:rsidR="00E820BB" w:rsidRPr="00506F44" w:rsidRDefault="00E820BB" w:rsidP="00C53CBD">
      <w:pPr>
        <w:pStyle w:val="ListParagraph"/>
        <w:numPr>
          <w:ilvl w:val="1"/>
          <w:numId w:val="7"/>
        </w:numPr>
      </w:pPr>
      <w:r w:rsidRPr="00506F44">
        <w:t>UE capability is defined for short-term time-scale TDM for in-device coexistence</w:t>
      </w:r>
    </w:p>
    <w:p w14:paraId="0414EAE5" w14:textId="77777777" w:rsidR="00E820BB" w:rsidRPr="00506F44" w:rsidRDefault="00E820BB" w:rsidP="00E820BB">
      <w:r w:rsidRPr="00506F44">
        <w:rPr>
          <w:highlight w:val="green"/>
        </w:rPr>
        <w:t>Agreements</w:t>
      </w:r>
      <w:r w:rsidRPr="00506F44">
        <w:t>:</w:t>
      </w:r>
    </w:p>
    <w:p w14:paraId="318410DC" w14:textId="77777777" w:rsidR="00E820BB" w:rsidRPr="00506F44" w:rsidRDefault="00E820BB" w:rsidP="00C53CBD">
      <w:pPr>
        <w:pStyle w:val="ListParagraph"/>
        <w:numPr>
          <w:ilvl w:val="0"/>
          <w:numId w:val="7"/>
        </w:numPr>
      </w:pPr>
      <w:r w:rsidRPr="00506F44">
        <w:t xml:space="preserve">For Rx/Rx overlap, </w:t>
      </w:r>
    </w:p>
    <w:p w14:paraId="32878E35" w14:textId="77777777" w:rsidR="00E820BB" w:rsidRPr="00506F44" w:rsidRDefault="00E820BB" w:rsidP="00C53CBD">
      <w:pPr>
        <w:pStyle w:val="ListParagraph"/>
        <w:numPr>
          <w:ilvl w:val="1"/>
          <w:numId w:val="7"/>
        </w:numPr>
      </w:pPr>
      <w:r w:rsidRPr="00506F44">
        <w:t>Up to UE implementation to manage receptions of LTE and NR sidelinks.</w:t>
      </w:r>
    </w:p>
    <w:p w14:paraId="15674945" w14:textId="77777777" w:rsidR="00E820BB" w:rsidRPr="00B07ED6" w:rsidRDefault="00E820BB" w:rsidP="00E820BB"/>
    <w:p w14:paraId="7E0D835E" w14:textId="6346532F" w:rsidR="00E820BB" w:rsidRDefault="00D32698" w:rsidP="000F029D">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 #98:</w:t>
      </w:r>
    </w:p>
    <w:p w14:paraId="34BC2843" w14:textId="77777777" w:rsidR="00D32698" w:rsidRPr="005C4CEB" w:rsidRDefault="00D32698" w:rsidP="00D32698">
      <w:pPr>
        <w:rPr>
          <w:b/>
          <w:bCs/>
          <w:lang w:eastAsia="x-none"/>
        </w:rPr>
      </w:pPr>
      <w:r w:rsidRPr="005C4CEB">
        <w:rPr>
          <w:highlight w:val="green"/>
          <w:lang w:eastAsia="x-none"/>
        </w:rPr>
        <w:t>Agreements</w:t>
      </w:r>
      <w:r w:rsidRPr="005C4CEB">
        <w:rPr>
          <w:b/>
          <w:bCs/>
          <w:lang w:eastAsia="x-none"/>
        </w:rPr>
        <w:t>:</w:t>
      </w:r>
    </w:p>
    <w:p w14:paraId="3161510E" w14:textId="77777777" w:rsidR="00D32698" w:rsidRPr="005C4CEB" w:rsidRDefault="00D32698" w:rsidP="00D32698">
      <w:r w:rsidRPr="005C4CEB">
        <w:rPr>
          <w:lang w:eastAsia="zh-CN"/>
        </w:rPr>
        <w:t>Unless packet priorities of both LTE and NR sidelink are known to both RATs prior to time of collision (subject to processing time restriction), then</w:t>
      </w:r>
    </w:p>
    <w:p w14:paraId="7D6F6132" w14:textId="77777777" w:rsidR="00D32698" w:rsidRPr="005C4CEB" w:rsidRDefault="00D32698" w:rsidP="00C53CBD">
      <w:pPr>
        <w:pStyle w:val="ListParagraph"/>
        <w:numPr>
          <w:ilvl w:val="0"/>
          <w:numId w:val="19"/>
        </w:numPr>
      </w:pPr>
      <w:r w:rsidRPr="005C4CEB">
        <w:t>It is up to UE implementation to handle LTE Tx/NR Rx overlap.</w:t>
      </w:r>
    </w:p>
    <w:p w14:paraId="34F0B692" w14:textId="77777777" w:rsidR="00D32698" w:rsidRPr="005C4CEB" w:rsidRDefault="00D32698" w:rsidP="00C53CBD">
      <w:pPr>
        <w:pStyle w:val="ListParagraph"/>
        <w:numPr>
          <w:ilvl w:val="0"/>
          <w:numId w:val="19"/>
        </w:numPr>
      </w:pPr>
      <w:r w:rsidRPr="005C4CEB">
        <w:t>It is up to UE implementation to handle NR Tx and LTE Rx overlap.</w:t>
      </w:r>
    </w:p>
    <w:p w14:paraId="1198DF2D" w14:textId="77777777" w:rsidR="00D32698" w:rsidRDefault="00D32698" w:rsidP="00D32698">
      <w:pPr>
        <w:rPr>
          <w:lang w:eastAsia="x-none"/>
        </w:rPr>
      </w:pPr>
    </w:p>
    <w:p w14:paraId="30B6768C" w14:textId="77777777" w:rsidR="00D32698" w:rsidRPr="00722791" w:rsidRDefault="00D32698" w:rsidP="00D32698">
      <w:pPr>
        <w:rPr>
          <w:highlight w:val="green"/>
          <w:lang w:eastAsia="x-none"/>
        </w:rPr>
      </w:pPr>
      <w:r w:rsidRPr="00722791">
        <w:rPr>
          <w:highlight w:val="green"/>
          <w:lang w:eastAsia="x-none"/>
        </w:rPr>
        <w:t>Agreements:</w:t>
      </w:r>
    </w:p>
    <w:p w14:paraId="62EEB159" w14:textId="77777777" w:rsidR="00D32698" w:rsidRPr="00E75532" w:rsidRDefault="00D32698" w:rsidP="00C53CBD">
      <w:pPr>
        <w:numPr>
          <w:ilvl w:val="0"/>
          <w:numId w:val="18"/>
        </w:numPr>
        <w:spacing w:after="0"/>
      </w:pPr>
      <w:r w:rsidRPr="00E75532">
        <w:t xml:space="preserve">RAN1 understand that NR V2X priority field and PPPP are directly comparable i.e. the same numerical value has the same meaning in both the RATs. </w:t>
      </w:r>
    </w:p>
    <w:p w14:paraId="7A169106" w14:textId="1D538C56" w:rsidR="00D32698" w:rsidRDefault="00D32698" w:rsidP="00C53CBD">
      <w:pPr>
        <w:numPr>
          <w:ilvl w:val="1"/>
          <w:numId w:val="18"/>
        </w:numPr>
        <w:spacing w:after="0"/>
      </w:pPr>
      <w:r w:rsidRPr="00E75532">
        <w:t xml:space="preserve">Ask SA2 to confirm the understanding. If understanding is incorrect, please provide solution. </w:t>
      </w:r>
    </w:p>
    <w:p w14:paraId="293B7D6F" w14:textId="77777777" w:rsidR="00280395" w:rsidRPr="00E75532" w:rsidRDefault="00280395" w:rsidP="00280395">
      <w:pPr>
        <w:spacing w:after="0"/>
        <w:ind w:left="1440"/>
      </w:pPr>
    </w:p>
    <w:p w14:paraId="1BF22D2F" w14:textId="274B45F0" w:rsidR="00D32698" w:rsidRDefault="00280395" w:rsidP="000F029D">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RAN1#98Bis:</w:t>
      </w:r>
    </w:p>
    <w:p w14:paraId="4B00017E" w14:textId="77777777" w:rsidR="00280395" w:rsidRPr="00AD6637" w:rsidRDefault="00280395" w:rsidP="00280395">
      <w:pPr>
        <w:rPr>
          <w:lang w:eastAsia="x-none"/>
        </w:rPr>
      </w:pPr>
      <w:r w:rsidRPr="00AD6637">
        <w:rPr>
          <w:highlight w:val="green"/>
          <w:lang w:eastAsia="x-none"/>
        </w:rPr>
        <w:t>Agreements</w:t>
      </w:r>
      <w:r w:rsidRPr="00AD6637">
        <w:rPr>
          <w:lang w:eastAsia="x-none"/>
        </w:rPr>
        <w:t>:</w:t>
      </w:r>
    </w:p>
    <w:p w14:paraId="5A4611F1" w14:textId="77777777" w:rsidR="00280395" w:rsidRPr="00AD6637" w:rsidRDefault="00280395" w:rsidP="00C53CBD">
      <w:pPr>
        <w:numPr>
          <w:ilvl w:val="1"/>
          <w:numId w:val="22"/>
        </w:numPr>
        <w:spacing w:after="0"/>
        <w:rPr>
          <w:lang w:eastAsia="x-none"/>
        </w:rPr>
      </w:pPr>
      <w:r w:rsidRPr="00AD6637">
        <w:rPr>
          <w:lang w:eastAsia="x-none"/>
        </w:rPr>
        <w:t xml:space="preserve">For Tx/Rx overlap, </w:t>
      </w:r>
    </w:p>
    <w:p w14:paraId="4D2B3C37" w14:textId="77777777" w:rsidR="00280395" w:rsidRPr="00AD6637" w:rsidRDefault="00280395" w:rsidP="00C53CBD">
      <w:pPr>
        <w:numPr>
          <w:ilvl w:val="2"/>
          <w:numId w:val="22"/>
        </w:numPr>
        <w:spacing w:after="0"/>
        <w:rPr>
          <w:lang w:eastAsia="x-none"/>
        </w:rPr>
      </w:pPr>
      <w:r w:rsidRPr="00AD6637">
        <w:rPr>
          <w:lang w:eastAsia="x-none"/>
        </w:rPr>
        <w:t xml:space="preserve">If packet priorities of both LTE and NR sidelinks are known to both RATs prior to time of transmission/reception subject to processing time restrictions, then the packet with a higher relative priority is transmitted/received </w:t>
      </w:r>
    </w:p>
    <w:p w14:paraId="0EB1F8E1" w14:textId="77777777" w:rsidR="00280395" w:rsidRPr="00AD6637" w:rsidRDefault="00280395" w:rsidP="00C53CBD">
      <w:pPr>
        <w:numPr>
          <w:ilvl w:val="3"/>
          <w:numId w:val="22"/>
        </w:numPr>
        <w:spacing w:after="0"/>
        <w:rPr>
          <w:lang w:eastAsia="x-none"/>
        </w:rPr>
      </w:pPr>
      <w:r w:rsidRPr="00AD6637">
        <w:rPr>
          <w:lang w:eastAsia="x-none"/>
        </w:rPr>
        <w:t>In case the priorities of LTE and NR sidelink packets are the same, then it is up to UE implementation as to which packet is transmitted/received</w:t>
      </w:r>
    </w:p>
    <w:p w14:paraId="5CA57C9E" w14:textId="77777777" w:rsidR="00280395" w:rsidRPr="00AA517B" w:rsidRDefault="00280395" w:rsidP="00280395">
      <w:pPr>
        <w:rPr>
          <w:lang w:eastAsia="x-none"/>
        </w:rPr>
      </w:pPr>
      <w:r w:rsidRPr="00AA517B">
        <w:rPr>
          <w:highlight w:val="green"/>
          <w:lang w:eastAsia="x-none"/>
        </w:rPr>
        <w:t>Agreements</w:t>
      </w:r>
      <w:r w:rsidRPr="00AA517B">
        <w:rPr>
          <w:lang w:eastAsia="x-none"/>
        </w:rPr>
        <w:t>:</w:t>
      </w:r>
    </w:p>
    <w:p w14:paraId="53AAB208" w14:textId="77777777" w:rsidR="00280395" w:rsidRPr="00AA517B" w:rsidRDefault="00280395" w:rsidP="00C53CBD">
      <w:pPr>
        <w:numPr>
          <w:ilvl w:val="1"/>
          <w:numId w:val="22"/>
        </w:numPr>
        <w:spacing w:after="0"/>
        <w:rPr>
          <w:lang w:eastAsia="x-none"/>
        </w:rPr>
      </w:pPr>
      <w:r w:rsidRPr="00AA517B">
        <w:rPr>
          <w:lang w:eastAsia="x-none"/>
        </w:rPr>
        <w:t xml:space="preserve">For sidelink synchronization signal/channel (including S-SSB and LTE SLSS/PSBCH) priority for a UE is (pre)-configured per UE </w:t>
      </w:r>
    </w:p>
    <w:p w14:paraId="567CC7AE" w14:textId="77777777" w:rsidR="00280395" w:rsidRPr="00AA517B" w:rsidRDefault="00280395" w:rsidP="00C53CBD">
      <w:pPr>
        <w:numPr>
          <w:ilvl w:val="2"/>
          <w:numId w:val="22"/>
        </w:numPr>
        <w:spacing w:after="0"/>
        <w:rPr>
          <w:lang w:eastAsia="x-none"/>
        </w:rPr>
      </w:pPr>
      <w:r w:rsidRPr="00AA517B">
        <w:rPr>
          <w:lang w:eastAsia="x-none"/>
        </w:rPr>
        <w:t>The (pre)-configured priority is used in the same way as the priority for other channel/signals w.r.t. prioritization for handling in-device co-existence</w:t>
      </w:r>
    </w:p>
    <w:p w14:paraId="0C0531D6" w14:textId="77777777" w:rsidR="00280395" w:rsidRPr="00AA517B" w:rsidRDefault="00280395" w:rsidP="00C53CBD">
      <w:pPr>
        <w:numPr>
          <w:ilvl w:val="2"/>
          <w:numId w:val="22"/>
        </w:numPr>
        <w:spacing w:after="0"/>
        <w:rPr>
          <w:lang w:eastAsia="x-none"/>
        </w:rPr>
      </w:pPr>
      <w:r w:rsidRPr="00AA517B">
        <w:rPr>
          <w:lang w:eastAsia="x-none"/>
        </w:rPr>
        <w:t xml:space="preserve">Note: it is understood that the same priority (pre)-configuration is intended for all the related UEs </w:t>
      </w:r>
    </w:p>
    <w:p w14:paraId="3E558721" w14:textId="77777777" w:rsidR="00280395" w:rsidRPr="00AA517B" w:rsidRDefault="00280395" w:rsidP="00C53CBD">
      <w:pPr>
        <w:numPr>
          <w:ilvl w:val="1"/>
          <w:numId w:val="22"/>
        </w:numPr>
        <w:spacing w:after="0"/>
        <w:rPr>
          <w:lang w:eastAsia="x-none"/>
        </w:rPr>
      </w:pPr>
      <w:r w:rsidRPr="00AA517B">
        <w:rPr>
          <w:lang w:eastAsia="x-none"/>
        </w:rPr>
        <w:t>The priority of PSFCH is set as the priority of the corresponding PSSCH.</w:t>
      </w:r>
    </w:p>
    <w:p w14:paraId="722DD327" w14:textId="77777777" w:rsidR="00280395" w:rsidRDefault="00280395" w:rsidP="00280395"/>
    <w:p w14:paraId="630A7B06" w14:textId="77777777" w:rsidR="00280395" w:rsidRPr="00280395" w:rsidRDefault="00280395" w:rsidP="00C53CBD">
      <w:pPr>
        <w:numPr>
          <w:ilvl w:val="1"/>
          <w:numId w:val="22"/>
        </w:numPr>
        <w:spacing w:after="0"/>
        <w:rPr>
          <w:lang w:eastAsia="x-none"/>
        </w:rPr>
      </w:pPr>
      <w:r w:rsidRPr="00280395">
        <w:rPr>
          <w:lang w:eastAsia="x-none"/>
        </w:rPr>
        <w:t>UE reports its capability to the network of whether it supports short-term time scale TDM solutions.</w:t>
      </w:r>
    </w:p>
    <w:p w14:paraId="241E78C3" w14:textId="77777777" w:rsidR="00280395" w:rsidRPr="00280395" w:rsidRDefault="00280395" w:rsidP="00C53CBD">
      <w:pPr>
        <w:numPr>
          <w:ilvl w:val="1"/>
          <w:numId w:val="22"/>
        </w:numPr>
        <w:spacing w:after="0"/>
        <w:rPr>
          <w:lang w:eastAsia="x-none"/>
        </w:rPr>
      </w:pPr>
      <w:r w:rsidRPr="00280395">
        <w:rPr>
          <w:lang w:eastAsia="x-none"/>
        </w:rPr>
        <w:t>Resource allocation related information is not reported to other RAT.</w:t>
      </w:r>
    </w:p>
    <w:p w14:paraId="0DC6C3D5" w14:textId="77777777" w:rsidR="00280395" w:rsidRPr="00E820BB" w:rsidRDefault="00280395" w:rsidP="000F029D">
      <w:pPr>
        <w:pStyle w:val="TOC5"/>
        <w:numPr>
          <w:ilvl w:val="0"/>
          <w:numId w:val="0"/>
        </w:numPr>
        <w:spacing w:after="60"/>
        <w:ind w:right="432"/>
        <w:rPr>
          <w:rFonts w:ascii="Arial" w:eastAsiaTheme="majorEastAsia" w:hAnsi="Arial" w:cstheme="majorBidi"/>
          <w:noProof w:val="0"/>
          <w:sz w:val="28"/>
          <w:szCs w:val="26"/>
          <w:lang w:val="en-GB"/>
        </w:rPr>
      </w:pPr>
    </w:p>
    <w:sectPr w:rsidR="00280395" w:rsidRPr="00E820BB" w:rsidSect="008505D2">
      <w:pgSz w:w="12240" w:h="15840"/>
      <w:pgMar w:top="1440" w:right="117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B160BD"/>
    <w:multiLevelType w:val="hybridMultilevel"/>
    <w:tmpl w:val="16B6A6C2"/>
    <w:lvl w:ilvl="0" w:tplc="FD544788">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A55D8"/>
    <w:multiLevelType w:val="hybridMultilevel"/>
    <w:tmpl w:val="980EE8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4A22D3"/>
    <w:multiLevelType w:val="hybridMultilevel"/>
    <w:tmpl w:val="303E3D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2A6D21"/>
    <w:multiLevelType w:val="hybridMultilevel"/>
    <w:tmpl w:val="93FEE106"/>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37FD5"/>
    <w:multiLevelType w:val="hybridMultilevel"/>
    <w:tmpl w:val="DD9E78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7E24E0"/>
    <w:multiLevelType w:val="multilevel"/>
    <w:tmpl w:val="828CAF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3B152D2"/>
    <w:multiLevelType w:val="hybridMultilevel"/>
    <w:tmpl w:val="09B234C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8D2831"/>
    <w:multiLevelType w:val="hybridMultilevel"/>
    <w:tmpl w:val="278A36B0"/>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7635F4"/>
    <w:multiLevelType w:val="hybridMultilevel"/>
    <w:tmpl w:val="3118BEDE"/>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D5D6481"/>
    <w:multiLevelType w:val="hybridMultilevel"/>
    <w:tmpl w:val="7510622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DA49AA"/>
    <w:multiLevelType w:val="hybridMultilevel"/>
    <w:tmpl w:val="41C0EE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A36585"/>
    <w:multiLevelType w:val="hybridMultilevel"/>
    <w:tmpl w:val="DF94E5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9" w15:restartNumberingAfterBreak="0">
    <w:nsid w:val="61041E7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67515FC8"/>
    <w:multiLevelType w:val="hybridMultilevel"/>
    <w:tmpl w:val="AFC46C10"/>
    <w:lvl w:ilvl="0" w:tplc="04090001">
      <w:start w:val="1"/>
      <w:numFmt w:val="bullet"/>
      <w:lvlText w:val=""/>
      <w:lvlJc w:val="left"/>
      <w:pPr>
        <w:ind w:left="1080" w:hanging="360"/>
      </w:pPr>
      <w:rPr>
        <w:rFonts w:ascii="Symbol" w:hAnsi="Symbol" w:hint="default"/>
      </w:rPr>
    </w:lvl>
    <w:lvl w:ilvl="1" w:tplc="04090005">
      <w:start w:val="1"/>
      <w:numFmt w:val="bullet"/>
      <w:lvlText w:val=""/>
      <w:lvlJc w:val="left"/>
      <w:pPr>
        <w:ind w:left="1800" w:hanging="360"/>
      </w:pPr>
      <w:rPr>
        <w:rFonts w:ascii="Wingdings" w:hAnsi="Wingding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6B5E332C"/>
    <w:multiLevelType w:val="hybridMultilevel"/>
    <w:tmpl w:val="ABA0AC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D8021F"/>
    <w:multiLevelType w:val="singleLevel"/>
    <w:tmpl w:val="6BD8021F"/>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23" w15:restartNumberingAfterBreak="0">
    <w:nsid w:val="6FAD7F5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DA4C4E"/>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5" w15:restartNumberingAfterBreak="0">
    <w:nsid w:val="717264E3"/>
    <w:multiLevelType w:val="hybridMultilevel"/>
    <w:tmpl w:val="1180B3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2C0EA6"/>
    <w:multiLevelType w:val="hybridMultilevel"/>
    <w:tmpl w:val="634E06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6D11AA"/>
    <w:multiLevelType w:val="hybridMultilevel"/>
    <w:tmpl w:val="93FEE106"/>
    <w:lvl w:ilvl="0" w:tplc="0409000F">
      <w:start w:val="1"/>
      <w:numFmt w:val="decimal"/>
      <w:lvlText w:val="%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484F25"/>
    <w:multiLevelType w:val="hybridMultilevel"/>
    <w:tmpl w:val="E2743FD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18"/>
  </w:num>
  <w:num w:numId="2">
    <w:abstractNumId w:val="15"/>
  </w:num>
  <w:num w:numId="3">
    <w:abstractNumId w:val="29"/>
  </w:num>
  <w:num w:numId="4">
    <w:abstractNumId w:val="8"/>
  </w:num>
  <w:num w:numId="5">
    <w:abstractNumId w:val="4"/>
  </w:num>
  <w:num w:numId="6">
    <w:abstractNumId w:val="21"/>
  </w:num>
  <w:num w:numId="7">
    <w:abstractNumId w:val="17"/>
  </w:num>
  <w:num w:numId="8">
    <w:abstractNumId w:val="0"/>
  </w:num>
  <w:num w:numId="9">
    <w:abstractNumId w:val="5"/>
  </w:num>
  <w:num w:numId="10">
    <w:abstractNumId w:val="24"/>
  </w:num>
  <w:num w:numId="11">
    <w:abstractNumId w:val="25"/>
  </w:num>
  <w:num w:numId="12">
    <w:abstractNumId w:val="9"/>
  </w:num>
  <w:num w:numId="13">
    <w:abstractNumId w:val="28"/>
  </w:num>
  <w:num w:numId="14">
    <w:abstractNumId w:val="14"/>
  </w:num>
  <w:num w:numId="15">
    <w:abstractNumId w:val="12"/>
  </w:num>
  <w:num w:numId="16">
    <w:abstractNumId w:val="26"/>
  </w:num>
  <w:num w:numId="17">
    <w:abstractNumId w:val="1"/>
  </w:num>
  <w:num w:numId="18">
    <w:abstractNumId w:val="11"/>
  </w:num>
  <w:num w:numId="19">
    <w:abstractNumId w:val="23"/>
  </w:num>
  <w:num w:numId="20">
    <w:abstractNumId w:val="22"/>
  </w:num>
  <w:num w:numId="21">
    <w:abstractNumId w:val="16"/>
  </w:num>
  <w:num w:numId="22">
    <w:abstractNumId w:val="7"/>
  </w:num>
  <w:num w:numId="23">
    <w:abstractNumId w:val="10"/>
  </w:num>
  <w:num w:numId="24">
    <w:abstractNumId w:val="27"/>
  </w:num>
  <w:num w:numId="25">
    <w:abstractNumId w:val="2"/>
  </w:num>
  <w:num w:numId="26">
    <w:abstractNumId w:val="20"/>
  </w:num>
  <w:num w:numId="27">
    <w:abstractNumId w:val="13"/>
  </w:num>
  <w:num w:numId="28">
    <w:abstractNumId w:val="6"/>
  </w:num>
  <w:num w:numId="29">
    <w:abstractNumId w:val="3"/>
  </w:num>
  <w:num w:numId="30">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07759"/>
    <w:rsid w:val="0001021E"/>
    <w:rsid w:val="00010F53"/>
    <w:rsid w:val="0001167E"/>
    <w:rsid w:val="00014027"/>
    <w:rsid w:val="000148C0"/>
    <w:rsid w:val="000151FD"/>
    <w:rsid w:val="00016E7D"/>
    <w:rsid w:val="000170BC"/>
    <w:rsid w:val="000206DB"/>
    <w:rsid w:val="0002400F"/>
    <w:rsid w:val="00025728"/>
    <w:rsid w:val="00025CC3"/>
    <w:rsid w:val="00025D3A"/>
    <w:rsid w:val="00027804"/>
    <w:rsid w:val="00030474"/>
    <w:rsid w:val="0003075E"/>
    <w:rsid w:val="00030A31"/>
    <w:rsid w:val="00031083"/>
    <w:rsid w:val="000355A3"/>
    <w:rsid w:val="00036A2B"/>
    <w:rsid w:val="00040397"/>
    <w:rsid w:val="000414D4"/>
    <w:rsid w:val="00041560"/>
    <w:rsid w:val="00041DC8"/>
    <w:rsid w:val="000432BB"/>
    <w:rsid w:val="0004415A"/>
    <w:rsid w:val="00045717"/>
    <w:rsid w:val="00046583"/>
    <w:rsid w:val="00046891"/>
    <w:rsid w:val="00047744"/>
    <w:rsid w:val="000504BC"/>
    <w:rsid w:val="000507AB"/>
    <w:rsid w:val="000507DA"/>
    <w:rsid w:val="00050EB7"/>
    <w:rsid w:val="00051805"/>
    <w:rsid w:val="00052781"/>
    <w:rsid w:val="000530DD"/>
    <w:rsid w:val="00054CEA"/>
    <w:rsid w:val="00055224"/>
    <w:rsid w:val="00055600"/>
    <w:rsid w:val="00055DC5"/>
    <w:rsid w:val="00056C12"/>
    <w:rsid w:val="00057F8A"/>
    <w:rsid w:val="000603BF"/>
    <w:rsid w:val="00060E48"/>
    <w:rsid w:val="00062486"/>
    <w:rsid w:val="00064417"/>
    <w:rsid w:val="000656FE"/>
    <w:rsid w:val="00070CA5"/>
    <w:rsid w:val="00071015"/>
    <w:rsid w:val="00071978"/>
    <w:rsid w:val="00071E09"/>
    <w:rsid w:val="00073998"/>
    <w:rsid w:val="000747B1"/>
    <w:rsid w:val="000748AE"/>
    <w:rsid w:val="00074C08"/>
    <w:rsid w:val="00076143"/>
    <w:rsid w:val="0007657A"/>
    <w:rsid w:val="00076FC4"/>
    <w:rsid w:val="00077D0C"/>
    <w:rsid w:val="00080DBA"/>
    <w:rsid w:val="000813DC"/>
    <w:rsid w:val="00081B42"/>
    <w:rsid w:val="00087C69"/>
    <w:rsid w:val="00090AB2"/>
    <w:rsid w:val="00091646"/>
    <w:rsid w:val="00091C3F"/>
    <w:rsid w:val="0009279A"/>
    <w:rsid w:val="00092D10"/>
    <w:rsid w:val="00093762"/>
    <w:rsid w:val="00093BBD"/>
    <w:rsid w:val="00093C31"/>
    <w:rsid w:val="00093F58"/>
    <w:rsid w:val="000949A6"/>
    <w:rsid w:val="00095528"/>
    <w:rsid w:val="00095F25"/>
    <w:rsid w:val="000964FE"/>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713"/>
    <w:rsid w:val="000B2EF4"/>
    <w:rsid w:val="000B356D"/>
    <w:rsid w:val="000B461F"/>
    <w:rsid w:val="000B4C82"/>
    <w:rsid w:val="000B4DC7"/>
    <w:rsid w:val="000B6606"/>
    <w:rsid w:val="000B67FF"/>
    <w:rsid w:val="000B7DA5"/>
    <w:rsid w:val="000C0A2A"/>
    <w:rsid w:val="000C0F3C"/>
    <w:rsid w:val="000C2BDD"/>
    <w:rsid w:val="000C37F5"/>
    <w:rsid w:val="000C4B9A"/>
    <w:rsid w:val="000C7E43"/>
    <w:rsid w:val="000D13B6"/>
    <w:rsid w:val="000D14E8"/>
    <w:rsid w:val="000D1625"/>
    <w:rsid w:val="000D2FAD"/>
    <w:rsid w:val="000D3351"/>
    <w:rsid w:val="000D4A69"/>
    <w:rsid w:val="000D6E16"/>
    <w:rsid w:val="000D6F51"/>
    <w:rsid w:val="000D7892"/>
    <w:rsid w:val="000D7BFB"/>
    <w:rsid w:val="000E0755"/>
    <w:rsid w:val="000E12E9"/>
    <w:rsid w:val="000E1627"/>
    <w:rsid w:val="000E20C4"/>
    <w:rsid w:val="000E26DC"/>
    <w:rsid w:val="000E2F39"/>
    <w:rsid w:val="000E3248"/>
    <w:rsid w:val="000E538A"/>
    <w:rsid w:val="000E5C1D"/>
    <w:rsid w:val="000E5CE3"/>
    <w:rsid w:val="000F029D"/>
    <w:rsid w:val="000F0B04"/>
    <w:rsid w:val="000F1B0F"/>
    <w:rsid w:val="000F1C6D"/>
    <w:rsid w:val="000F2203"/>
    <w:rsid w:val="000F259C"/>
    <w:rsid w:val="000F2AAE"/>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307B"/>
    <w:rsid w:val="00114356"/>
    <w:rsid w:val="00114A3D"/>
    <w:rsid w:val="001151D9"/>
    <w:rsid w:val="001165A1"/>
    <w:rsid w:val="00117A65"/>
    <w:rsid w:val="001218D8"/>
    <w:rsid w:val="001219C9"/>
    <w:rsid w:val="00122450"/>
    <w:rsid w:val="00123520"/>
    <w:rsid w:val="00123DD6"/>
    <w:rsid w:val="00124138"/>
    <w:rsid w:val="00124482"/>
    <w:rsid w:val="001306AC"/>
    <w:rsid w:val="00130780"/>
    <w:rsid w:val="001308B5"/>
    <w:rsid w:val="0013181F"/>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47FEB"/>
    <w:rsid w:val="0015002B"/>
    <w:rsid w:val="001507B1"/>
    <w:rsid w:val="0015117C"/>
    <w:rsid w:val="00153CBA"/>
    <w:rsid w:val="00153F96"/>
    <w:rsid w:val="001541FC"/>
    <w:rsid w:val="00154D8F"/>
    <w:rsid w:val="001564E7"/>
    <w:rsid w:val="001567D8"/>
    <w:rsid w:val="00157669"/>
    <w:rsid w:val="0015784C"/>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652"/>
    <w:rsid w:val="00194B7C"/>
    <w:rsid w:val="0019527B"/>
    <w:rsid w:val="00196DB4"/>
    <w:rsid w:val="001A04F1"/>
    <w:rsid w:val="001A15D3"/>
    <w:rsid w:val="001A2ABD"/>
    <w:rsid w:val="001A3918"/>
    <w:rsid w:val="001A3AC8"/>
    <w:rsid w:val="001A494F"/>
    <w:rsid w:val="001A6D7C"/>
    <w:rsid w:val="001A724B"/>
    <w:rsid w:val="001A7596"/>
    <w:rsid w:val="001B1214"/>
    <w:rsid w:val="001B2865"/>
    <w:rsid w:val="001B3535"/>
    <w:rsid w:val="001B494C"/>
    <w:rsid w:val="001B5F3F"/>
    <w:rsid w:val="001B671F"/>
    <w:rsid w:val="001C0883"/>
    <w:rsid w:val="001C190D"/>
    <w:rsid w:val="001C26F5"/>
    <w:rsid w:val="001C2E47"/>
    <w:rsid w:val="001C3327"/>
    <w:rsid w:val="001C38F3"/>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4B90"/>
    <w:rsid w:val="001E5560"/>
    <w:rsid w:val="001F0020"/>
    <w:rsid w:val="001F02F8"/>
    <w:rsid w:val="001F11FD"/>
    <w:rsid w:val="001F2D17"/>
    <w:rsid w:val="001F370E"/>
    <w:rsid w:val="001F43BC"/>
    <w:rsid w:val="001F4682"/>
    <w:rsid w:val="001F77D6"/>
    <w:rsid w:val="001F7A22"/>
    <w:rsid w:val="002026C8"/>
    <w:rsid w:val="00202F2C"/>
    <w:rsid w:val="002036F3"/>
    <w:rsid w:val="002042D1"/>
    <w:rsid w:val="002054F7"/>
    <w:rsid w:val="002061AC"/>
    <w:rsid w:val="002067E2"/>
    <w:rsid w:val="00206EAE"/>
    <w:rsid w:val="00207BD8"/>
    <w:rsid w:val="00210319"/>
    <w:rsid w:val="00211D15"/>
    <w:rsid w:val="00213025"/>
    <w:rsid w:val="00213114"/>
    <w:rsid w:val="00214EC2"/>
    <w:rsid w:val="00215035"/>
    <w:rsid w:val="0022198F"/>
    <w:rsid w:val="00222E41"/>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4DFF"/>
    <w:rsid w:val="00245BAE"/>
    <w:rsid w:val="00246983"/>
    <w:rsid w:val="00246ABC"/>
    <w:rsid w:val="0024736B"/>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395"/>
    <w:rsid w:val="00280A71"/>
    <w:rsid w:val="00282CE1"/>
    <w:rsid w:val="00282F6C"/>
    <w:rsid w:val="00283F5A"/>
    <w:rsid w:val="00285B3D"/>
    <w:rsid w:val="00285D8F"/>
    <w:rsid w:val="0028687A"/>
    <w:rsid w:val="002870A7"/>
    <w:rsid w:val="00287103"/>
    <w:rsid w:val="0029015C"/>
    <w:rsid w:val="0029214A"/>
    <w:rsid w:val="00292A07"/>
    <w:rsid w:val="00292CCB"/>
    <w:rsid w:val="002935CB"/>
    <w:rsid w:val="00293A3C"/>
    <w:rsid w:val="00294254"/>
    <w:rsid w:val="00295C8D"/>
    <w:rsid w:val="00296A0F"/>
    <w:rsid w:val="00296ACD"/>
    <w:rsid w:val="002972ED"/>
    <w:rsid w:val="002A0523"/>
    <w:rsid w:val="002A07BD"/>
    <w:rsid w:val="002A09B9"/>
    <w:rsid w:val="002A1B5E"/>
    <w:rsid w:val="002A3030"/>
    <w:rsid w:val="002A3D38"/>
    <w:rsid w:val="002A4911"/>
    <w:rsid w:val="002A5421"/>
    <w:rsid w:val="002A5F6F"/>
    <w:rsid w:val="002A633F"/>
    <w:rsid w:val="002A69AA"/>
    <w:rsid w:val="002A6AAF"/>
    <w:rsid w:val="002A6D8A"/>
    <w:rsid w:val="002A79C8"/>
    <w:rsid w:val="002B0688"/>
    <w:rsid w:val="002B0736"/>
    <w:rsid w:val="002B0CB5"/>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101"/>
    <w:rsid w:val="002C750C"/>
    <w:rsid w:val="002D1C6B"/>
    <w:rsid w:val="002D4D9D"/>
    <w:rsid w:val="002D608C"/>
    <w:rsid w:val="002D6537"/>
    <w:rsid w:val="002D7EA7"/>
    <w:rsid w:val="002E1BB3"/>
    <w:rsid w:val="002E2F25"/>
    <w:rsid w:val="002E43A0"/>
    <w:rsid w:val="002E4927"/>
    <w:rsid w:val="002E658C"/>
    <w:rsid w:val="002E7D4B"/>
    <w:rsid w:val="002F01DA"/>
    <w:rsid w:val="002F099C"/>
    <w:rsid w:val="002F17C9"/>
    <w:rsid w:val="002F3B89"/>
    <w:rsid w:val="002F4509"/>
    <w:rsid w:val="002F5210"/>
    <w:rsid w:val="00300484"/>
    <w:rsid w:val="0030235A"/>
    <w:rsid w:val="003043C8"/>
    <w:rsid w:val="00304608"/>
    <w:rsid w:val="003058E6"/>
    <w:rsid w:val="00305BF5"/>
    <w:rsid w:val="00305ED1"/>
    <w:rsid w:val="003076DF"/>
    <w:rsid w:val="0031150D"/>
    <w:rsid w:val="0031168D"/>
    <w:rsid w:val="00311F29"/>
    <w:rsid w:val="003131EF"/>
    <w:rsid w:val="00313EA8"/>
    <w:rsid w:val="00314DB1"/>
    <w:rsid w:val="00314DD3"/>
    <w:rsid w:val="00314E86"/>
    <w:rsid w:val="00315156"/>
    <w:rsid w:val="00315186"/>
    <w:rsid w:val="00316974"/>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115"/>
    <w:rsid w:val="003347D9"/>
    <w:rsid w:val="00336ED3"/>
    <w:rsid w:val="00337CEA"/>
    <w:rsid w:val="00340329"/>
    <w:rsid w:val="0034474C"/>
    <w:rsid w:val="0034520B"/>
    <w:rsid w:val="00345711"/>
    <w:rsid w:val="0034626D"/>
    <w:rsid w:val="00347313"/>
    <w:rsid w:val="00350C10"/>
    <w:rsid w:val="0035194B"/>
    <w:rsid w:val="0035264F"/>
    <w:rsid w:val="003544EF"/>
    <w:rsid w:val="00354629"/>
    <w:rsid w:val="00360004"/>
    <w:rsid w:val="00362293"/>
    <w:rsid w:val="0036382E"/>
    <w:rsid w:val="00363F57"/>
    <w:rsid w:val="00367246"/>
    <w:rsid w:val="00372624"/>
    <w:rsid w:val="003729B3"/>
    <w:rsid w:val="00372F61"/>
    <w:rsid w:val="0037382B"/>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86A51"/>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BCB"/>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6E3"/>
    <w:rsid w:val="003D0C1B"/>
    <w:rsid w:val="003D0F8C"/>
    <w:rsid w:val="003D1E58"/>
    <w:rsid w:val="003D2DDB"/>
    <w:rsid w:val="003D2EB9"/>
    <w:rsid w:val="003D3474"/>
    <w:rsid w:val="003D3CF6"/>
    <w:rsid w:val="003D4E3B"/>
    <w:rsid w:val="003D7138"/>
    <w:rsid w:val="003E1544"/>
    <w:rsid w:val="003E1619"/>
    <w:rsid w:val="003E16EE"/>
    <w:rsid w:val="003E1B0E"/>
    <w:rsid w:val="003E2F97"/>
    <w:rsid w:val="003E32AF"/>
    <w:rsid w:val="003E3E34"/>
    <w:rsid w:val="003E4027"/>
    <w:rsid w:val="003E4896"/>
    <w:rsid w:val="003E500E"/>
    <w:rsid w:val="003E5F6C"/>
    <w:rsid w:val="003E6051"/>
    <w:rsid w:val="003E79A4"/>
    <w:rsid w:val="003F23D6"/>
    <w:rsid w:val="003F2F12"/>
    <w:rsid w:val="003F6FD5"/>
    <w:rsid w:val="003F76BD"/>
    <w:rsid w:val="004008B8"/>
    <w:rsid w:val="004009FD"/>
    <w:rsid w:val="00400D83"/>
    <w:rsid w:val="00402490"/>
    <w:rsid w:val="00402CAB"/>
    <w:rsid w:val="004043A8"/>
    <w:rsid w:val="00404F01"/>
    <w:rsid w:val="0040572D"/>
    <w:rsid w:val="00405869"/>
    <w:rsid w:val="00405FC6"/>
    <w:rsid w:val="00407841"/>
    <w:rsid w:val="00411DAE"/>
    <w:rsid w:val="00412A99"/>
    <w:rsid w:val="0041325E"/>
    <w:rsid w:val="004133E3"/>
    <w:rsid w:val="00413517"/>
    <w:rsid w:val="00413C19"/>
    <w:rsid w:val="00413F86"/>
    <w:rsid w:val="00414537"/>
    <w:rsid w:val="004152C9"/>
    <w:rsid w:val="0041643F"/>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675"/>
    <w:rsid w:val="00432AEE"/>
    <w:rsid w:val="004330A3"/>
    <w:rsid w:val="00433742"/>
    <w:rsid w:val="00433CD2"/>
    <w:rsid w:val="004358B2"/>
    <w:rsid w:val="00436830"/>
    <w:rsid w:val="00437671"/>
    <w:rsid w:val="00437E8A"/>
    <w:rsid w:val="004401F1"/>
    <w:rsid w:val="004409A1"/>
    <w:rsid w:val="00442066"/>
    <w:rsid w:val="00442C20"/>
    <w:rsid w:val="00442E4F"/>
    <w:rsid w:val="0044359F"/>
    <w:rsid w:val="0044393C"/>
    <w:rsid w:val="004448D7"/>
    <w:rsid w:val="004464AD"/>
    <w:rsid w:val="004468D2"/>
    <w:rsid w:val="00447B7E"/>
    <w:rsid w:val="004504DC"/>
    <w:rsid w:val="004511BB"/>
    <w:rsid w:val="00451736"/>
    <w:rsid w:val="00451EF3"/>
    <w:rsid w:val="00452111"/>
    <w:rsid w:val="00452810"/>
    <w:rsid w:val="00454597"/>
    <w:rsid w:val="0045480F"/>
    <w:rsid w:val="00455D15"/>
    <w:rsid w:val="00456370"/>
    <w:rsid w:val="00456731"/>
    <w:rsid w:val="00457FEE"/>
    <w:rsid w:val="00460197"/>
    <w:rsid w:val="0046151C"/>
    <w:rsid w:val="004624EE"/>
    <w:rsid w:val="00463A5F"/>
    <w:rsid w:val="00463D54"/>
    <w:rsid w:val="00464ED2"/>
    <w:rsid w:val="00465175"/>
    <w:rsid w:val="00465AB8"/>
    <w:rsid w:val="004678E0"/>
    <w:rsid w:val="00467C70"/>
    <w:rsid w:val="004734AF"/>
    <w:rsid w:val="00473E96"/>
    <w:rsid w:val="00474330"/>
    <w:rsid w:val="0047443A"/>
    <w:rsid w:val="00476403"/>
    <w:rsid w:val="0047774E"/>
    <w:rsid w:val="00481491"/>
    <w:rsid w:val="004818F9"/>
    <w:rsid w:val="00481A6C"/>
    <w:rsid w:val="00481F94"/>
    <w:rsid w:val="00483383"/>
    <w:rsid w:val="004863CB"/>
    <w:rsid w:val="00486437"/>
    <w:rsid w:val="00486EFD"/>
    <w:rsid w:val="00487CD0"/>
    <w:rsid w:val="004901D2"/>
    <w:rsid w:val="0049130F"/>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A5F6F"/>
    <w:rsid w:val="004B23BC"/>
    <w:rsid w:val="004B2BB6"/>
    <w:rsid w:val="004B3B4F"/>
    <w:rsid w:val="004B4621"/>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1C0"/>
    <w:rsid w:val="004F45B1"/>
    <w:rsid w:val="004F4D49"/>
    <w:rsid w:val="004F5580"/>
    <w:rsid w:val="004F69E0"/>
    <w:rsid w:val="004F6DCE"/>
    <w:rsid w:val="005004FF"/>
    <w:rsid w:val="00502983"/>
    <w:rsid w:val="005038BB"/>
    <w:rsid w:val="00503FDD"/>
    <w:rsid w:val="005069B4"/>
    <w:rsid w:val="00510838"/>
    <w:rsid w:val="00512543"/>
    <w:rsid w:val="00512CE9"/>
    <w:rsid w:val="00512E12"/>
    <w:rsid w:val="00512F4B"/>
    <w:rsid w:val="0051376A"/>
    <w:rsid w:val="00513911"/>
    <w:rsid w:val="00513D0A"/>
    <w:rsid w:val="0051439C"/>
    <w:rsid w:val="005161FC"/>
    <w:rsid w:val="00516F30"/>
    <w:rsid w:val="00516FA8"/>
    <w:rsid w:val="00517DCD"/>
    <w:rsid w:val="0052182E"/>
    <w:rsid w:val="005218C0"/>
    <w:rsid w:val="00521B4F"/>
    <w:rsid w:val="005226F6"/>
    <w:rsid w:val="00523565"/>
    <w:rsid w:val="005235A5"/>
    <w:rsid w:val="0052457A"/>
    <w:rsid w:val="005262CB"/>
    <w:rsid w:val="0053131A"/>
    <w:rsid w:val="00531DD4"/>
    <w:rsid w:val="005320A9"/>
    <w:rsid w:val="00532281"/>
    <w:rsid w:val="005322BA"/>
    <w:rsid w:val="005328BC"/>
    <w:rsid w:val="0053648E"/>
    <w:rsid w:val="00537822"/>
    <w:rsid w:val="00537AB8"/>
    <w:rsid w:val="005403A1"/>
    <w:rsid w:val="00543D1F"/>
    <w:rsid w:val="00544272"/>
    <w:rsid w:val="005455F5"/>
    <w:rsid w:val="00545F58"/>
    <w:rsid w:val="00547360"/>
    <w:rsid w:val="00547B69"/>
    <w:rsid w:val="00550630"/>
    <w:rsid w:val="00551022"/>
    <w:rsid w:val="00551604"/>
    <w:rsid w:val="00551DFF"/>
    <w:rsid w:val="00551FE0"/>
    <w:rsid w:val="00552319"/>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0F18"/>
    <w:rsid w:val="005811AA"/>
    <w:rsid w:val="00582266"/>
    <w:rsid w:val="00586492"/>
    <w:rsid w:val="00586C04"/>
    <w:rsid w:val="00587D53"/>
    <w:rsid w:val="00587DDF"/>
    <w:rsid w:val="00591ACA"/>
    <w:rsid w:val="00592BDF"/>
    <w:rsid w:val="00592D93"/>
    <w:rsid w:val="00592E29"/>
    <w:rsid w:val="0059430A"/>
    <w:rsid w:val="005943C0"/>
    <w:rsid w:val="005957F6"/>
    <w:rsid w:val="00595F0B"/>
    <w:rsid w:val="0059686F"/>
    <w:rsid w:val="00596F55"/>
    <w:rsid w:val="0059724E"/>
    <w:rsid w:val="005A11F4"/>
    <w:rsid w:val="005A1F94"/>
    <w:rsid w:val="005A24B7"/>
    <w:rsid w:val="005A29A4"/>
    <w:rsid w:val="005A2E62"/>
    <w:rsid w:val="005A344C"/>
    <w:rsid w:val="005A49F6"/>
    <w:rsid w:val="005A51F5"/>
    <w:rsid w:val="005A61CD"/>
    <w:rsid w:val="005A66E2"/>
    <w:rsid w:val="005A766D"/>
    <w:rsid w:val="005B02ED"/>
    <w:rsid w:val="005B049A"/>
    <w:rsid w:val="005B0EF2"/>
    <w:rsid w:val="005B2C01"/>
    <w:rsid w:val="005B2D2C"/>
    <w:rsid w:val="005B2D4E"/>
    <w:rsid w:val="005B36C0"/>
    <w:rsid w:val="005B4B91"/>
    <w:rsid w:val="005B61CC"/>
    <w:rsid w:val="005B6437"/>
    <w:rsid w:val="005C06A0"/>
    <w:rsid w:val="005C0846"/>
    <w:rsid w:val="005C16A8"/>
    <w:rsid w:val="005C2B6F"/>
    <w:rsid w:val="005C5738"/>
    <w:rsid w:val="005C5BA2"/>
    <w:rsid w:val="005C657D"/>
    <w:rsid w:val="005C669A"/>
    <w:rsid w:val="005C6A01"/>
    <w:rsid w:val="005C7D9F"/>
    <w:rsid w:val="005D023E"/>
    <w:rsid w:val="005D079B"/>
    <w:rsid w:val="005D1165"/>
    <w:rsid w:val="005D1ACA"/>
    <w:rsid w:val="005D3931"/>
    <w:rsid w:val="005D5572"/>
    <w:rsid w:val="005D59C0"/>
    <w:rsid w:val="005D6536"/>
    <w:rsid w:val="005D68E7"/>
    <w:rsid w:val="005D6B9D"/>
    <w:rsid w:val="005E0FEE"/>
    <w:rsid w:val="005E1282"/>
    <w:rsid w:val="005E149E"/>
    <w:rsid w:val="005E14B6"/>
    <w:rsid w:val="005E29D4"/>
    <w:rsid w:val="005E2D2E"/>
    <w:rsid w:val="005E373B"/>
    <w:rsid w:val="005E5126"/>
    <w:rsid w:val="005E6634"/>
    <w:rsid w:val="005F0318"/>
    <w:rsid w:val="005F0836"/>
    <w:rsid w:val="005F1E87"/>
    <w:rsid w:val="005F2E42"/>
    <w:rsid w:val="005F3E73"/>
    <w:rsid w:val="005F4233"/>
    <w:rsid w:val="005F680A"/>
    <w:rsid w:val="005F6BFC"/>
    <w:rsid w:val="005F73CA"/>
    <w:rsid w:val="005F7DCB"/>
    <w:rsid w:val="006014A5"/>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07AC"/>
    <w:rsid w:val="00621474"/>
    <w:rsid w:val="0062150B"/>
    <w:rsid w:val="00621AC9"/>
    <w:rsid w:val="006225B3"/>
    <w:rsid w:val="00624C40"/>
    <w:rsid w:val="006256FA"/>
    <w:rsid w:val="006274CB"/>
    <w:rsid w:val="00633AB4"/>
    <w:rsid w:val="006351D7"/>
    <w:rsid w:val="00635286"/>
    <w:rsid w:val="00636C12"/>
    <w:rsid w:val="00636EEE"/>
    <w:rsid w:val="006414BC"/>
    <w:rsid w:val="00642C90"/>
    <w:rsid w:val="006432D1"/>
    <w:rsid w:val="00646429"/>
    <w:rsid w:val="0064695A"/>
    <w:rsid w:val="006502AE"/>
    <w:rsid w:val="006505B4"/>
    <w:rsid w:val="00652F13"/>
    <w:rsid w:val="00653256"/>
    <w:rsid w:val="00653A5F"/>
    <w:rsid w:val="006542BB"/>
    <w:rsid w:val="00654F29"/>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7A7"/>
    <w:rsid w:val="00680805"/>
    <w:rsid w:val="006813C8"/>
    <w:rsid w:val="0068169B"/>
    <w:rsid w:val="006816F6"/>
    <w:rsid w:val="00682744"/>
    <w:rsid w:val="00682788"/>
    <w:rsid w:val="0068289F"/>
    <w:rsid w:val="00682DF3"/>
    <w:rsid w:val="0068393E"/>
    <w:rsid w:val="00685086"/>
    <w:rsid w:val="006903B3"/>
    <w:rsid w:val="006913F0"/>
    <w:rsid w:val="0069147B"/>
    <w:rsid w:val="00691AE5"/>
    <w:rsid w:val="00691D59"/>
    <w:rsid w:val="00693E97"/>
    <w:rsid w:val="00694A70"/>
    <w:rsid w:val="0069736E"/>
    <w:rsid w:val="006978ED"/>
    <w:rsid w:val="006A077D"/>
    <w:rsid w:val="006A15FD"/>
    <w:rsid w:val="006A2116"/>
    <w:rsid w:val="006A2166"/>
    <w:rsid w:val="006A2C37"/>
    <w:rsid w:val="006A6AE9"/>
    <w:rsid w:val="006A6F68"/>
    <w:rsid w:val="006B0D54"/>
    <w:rsid w:val="006B29E9"/>
    <w:rsid w:val="006B3835"/>
    <w:rsid w:val="006B3C72"/>
    <w:rsid w:val="006B6BB1"/>
    <w:rsid w:val="006B6FE8"/>
    <w:rsid w:val="006B701C"/>
    <w:rsid w:val="006B7E9C"/>
    <w:rsid w:val="006C01DD"/>
    <w:rsid w:val="006C0A47"/>
    <w:rsid w:val="006C1EB1"/>
    <w:rsid w:val="006C2954"/>
    <w:rsid w:val="006C30F1"/>
    <w:rsid w:val="006C3658"/>
    <w:rsid w:val="006C3786"/>
    <w:rsid w:val="006C3ED1"/>
    <w:rsid w:val="006C4A95"/>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3F3"/>
    <w:rsid w:val="006E4D14"/>
    <w:rsid w:val="006E4EFC"/>
    <w:rsid w:val="006E5A00"/>
    <w:rsid w:val="006E71D4"/>
    <w:rsid w:val="006E7632"/>
    <w:rsid w:val="006F1546"/>
    <w:rsid w:val="006F16AD"/>
    <w:rsid w:val="006F351C"/>
    <w:rsid w:val="006F40CC"/>
    <w:rsid w:val="006F4DC7"/>
    <w:rsid w:val="006F73CA"/>
    <w:rsid w:val="006F76EE"/>
    <w:rsid w:val="00700A31"/>
    <w:rsid w:val="00701F7C"/>
    <w:rsid w:val="0070213A"/>
    <w:rsid w:val="00702F14"/>
    <w:rsid w:val="00704165"/>
    <w:rsid w:val="007057B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1E98"/>
    <w:rsid w:val="00725DBA"/>
    <w:rsid w:val="00725F31"/>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5415"/>
    <w:rsid w:val="00746EFE"/>
    <w:rsid w:val="00747971"/>
    <w:rsid w:val="00747C05"/>
    <w:rsid w:val="00752A24"/>
    <w:rsid w:val="00753C1F"/>
    <w:rsid w:val="00753C6F"/>
    <w:rsid w:val="00754939"/>
    <w:rsid w:val="00754FDE"/>
    <w:rsid w:val="00755054"/>
    <w:rsid w:val="0075510D"/>
    <w:rsid w:val="00755452"/>
    <w:rsid w:val="00755C9B"/>
    <w:rsid w:val="007573B8"/>
    <w:rsid w:val="00757552"/>
    <w:rsid w:val="00760926"/>
    <w:rsid w:val="00765943"/>
    <w:rsid w:val="00766FEB"/>
    <w:rsid w:val="00767431"/>
    <w:rsid w:val="007707A1"/>
    <w:rsid w:val="00771186"/>
    <w:rsid w:val="00771CD5"/>
    <w:rsid w:val="00771E20"/>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11F3"/>
    <w:rsid w:val="0079266F"/>
    <w:rsid w:val="00792685"/>
    <w:rsid w:val="007926CA"/>
    <w:rsid w:val="00792AE0"/>
    <w:rsid w:val="00792C14"/>
    <w:rsid w:val="00792C37"/>
    <w:rsid w:val="007971EA"/>
    <w:rsid w:val="00797346"/>
    <w:rsid w:val="00797BA4"/>
    <w:rsid w:val="007A02C3"/>
    <w:rsid w:val="007A02FB"/>
    <w:rsid w:val="007A097D"/>
    <w:rsid w:val="007A2331"/>
    <w:rsid w:val="007A2D5C"/>
    <w:rsid w:val="007A4564"/>
    <w:rsid w:val="007A59D6"/>
    <w:rsid w:val="007A5BE9"/>
    <w:rsid w:val="007A60C5"/>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057"/>
    <w:rsid w:val="007C7697"/>
    <w:rsid w:val="007D01CD"/>
    <w:rsid w:val="007D01F3"/>
    <w:rsid w:val="007D04C1"/>
    <w:rsid w:val="007D1DA8"/>
    <w:rsid w:val="007D3552"/>
    <w:rsid w:val="007D520F"/>
    <w:rsid w:val="007D59B7"/>
    <w:rsid w:val="007D6282"/>
    <w:rsid w:val="007D6999"/>
    <w:rsid w:val="007D6C70"/>
    <w:rsid w:val="007E04FD"/>
    <w:rsid w:val="007E1271"/>
    <w:rsid w:val="007E254B"/>
    <w:rsid w:val="007E275D"/>
    <w:rsid w:val="007E427E"/>
    <w:rsid w:val="007E71E5"/>
    <w:rsid w:val="007F513D"/>
    <w:rsid w:val="007F69A6"/>
    <w:rsid w:val="007F7937"/>
    <w:rsid w:val="007F7B30"/>
    <w:rsid w:val="007F7B8A"/>
    <w:rsid w:val="00803444"/>
    <w:rsid w:val="008040F3"/>
    <w:rsid w:val="008042A0"/>
    <w:rsid w:val="008044F1"/>
    <w:rsid w:val="008068F5"/>
    <w:rsid w:val="00806D21"/>
    <w:rsid w:val="008078E6"/>
    <w:rsid w:val="00810627"/>
    <w:rsid w:val="00810645"/>
    <w:rsid w:val="008111B0"/>
    <w:rsid w:val="00811468"/>
    <w:rsid w:val="00812503"/>
    <w:rsid w:val="00812B25"/>
    <w:rsid w:val="008131DB"/>
    <w:rsid w:val="008134F6"/>
    <w:rsid w:val="00814513"/>
    <w:rsid w:val="0081592E"/>
    <w:rsid w:val="008159BB"/>
    <w:rsid w:val="008160B9"/>
    <w:rsid w:val="00816620"/>
    <w:rsid w:val="00817B01"/>
    <w:rsid w:val="00821B39"/>
    <w:rsid w:val="00822032"/>
    <w:rsid w:val="00822ABE"/>
    <w:rsid w:val="00822D0E"/>
    <w:rsid w:val="0082364C"/>
    <w:rsid w:val="0082456E"/>
    <w:rsid w:val="008245C7"/>
    <w:rsid w:val="00824C88"/>
    <w:rsid w:val="00827302"/>
    <w:rsid w:val="00827750"/>
    <w:rsid w:val="00827CCA"/>
    <w:rsid w:val="00831A17"/>
    <w:rsid w:val="00831CED"/>
    <w:rsid w:val="00832772"/>
    <w:rsid w:val="008347DD"/>
    <w:rsid w:val="00835319"/>
    <w:rsid w:val="00836961"/>
    <w:rsid w:val="008412DD"/>
    <w:rsid w:val="00841F99"/>
    <w:rsid w:val="00842247"/>
    <w:rsid w:val="00842DBA"/>
    <w:rsid w:val="00843277"/>
    <w:rsid w:val="008435DF"/>
    <w:rsid w:val="00844181"/>
    <w:rsid w:val="0084493B"/>
    <w:rsid w:val="008451A5"/>
    <w:rsid w:val="0084711E"/>
    <w:rsid w:val="00850262"/>
    <w:rsid w:val="008505D2"/>
    <w:rsid w:val="00850E52"/>
    <w:rsid w:val="008512CF"/>
    <w:rsid w:val="00851711"/>
    <w:rsid w:val="00852538"/>
    <w:rsid w:val="00853B85"/>
    <w:rsid w:val="00853E4B"/>
    <w:rsid w:val="00854AD9"/>
    <w:rsid w:val="00855CC5"/>
    <w:rsid w:val="00857E4F"/>
    <w:rsid w:val="0086004A"/>
    <w:rsid w:val="0086028F"/>
    <w:rsid w:val="008607C0"/>
    <w:rsid w:val="00860E78"/>
    <w:rsid w:val="008613CE"/>
    <w:rsid w:val="00861ED3"/>
    <w:rsid w:val="00862261"/>
    <w:rsid w:val="00862BFF"/>
    <w:rsid w:val="00862E50"/>
    <w:rsid w:val="00865D43"/>
    <w:rsid w:val="00865FEC"/>
    <w:rsid w:val="00866C07"/>
    <w:rsid w:val="0087046C"/>
    <w:rsid w:val="008710CC"/>
    <w:rsid w:val="008711E0"/>
    <w:rsid w:val="0087244A"/>
    <w:rsid w:val="00872878"/>
    <w:rsid w:val="008736D6"/>
    <w:rsid w:val="00873EE2"/>
    <w:rsid w:val="00874DE7"/>
    <w:rsid w:val="00875E43"/>
    <w:rsid w:val="0087711B"/>
    <w:rsid w:val="00881098"/>
    <w:rsid w:val="00881C95"/>
    <w:rsid w:val="00881E0D"/>
    <w:rsid w:val="008832ED"/>
    <w:rsid w:val="0088411B"/>
    <w:rsid w:val="008841FC"/>
    <w:rsid w:val="008844D3"/>
    <w:rsid w:val="00885230"/>
    <w:rsid w:val="00887383"/>
    <w:rsid w:val="00890AB2"/>
    <w:rsid w:val="008916AD"/>
    <w:rsid w:val="008928C5"/>
    <w:rsid w:val="008936BC"/>
    <w:rsid w:val="00895B81"/>
    <w:rsid w:val="00895BAE"/>
    <w:rsid w:val="008962C2"/>
    <w:rsid w:val="00896516"/>
    <w:rsid w:val="0089668C"/>
    <w:rsid w:val="008A2102"/>
    <w:rsid w:val="008A3DCC"/>
    <w:rsid w:val="008A41BB"/>
    <w:rsid w:val="008A5493"/>
    <w:rsid w:val="008B07E9"/>
    <w:rsid w:val="008B115D"/>
    <w:rsid w:val="008B236C"/>
    <w:rsid w:val="008B4A8B"/>
    <w:rsid w:val="008B54D1"/>
    <w:rsid w:val="008B5AAD"/>
    <w:rsid w:val="008B6031"/>
    <w:rsid w:val="008B62B0"/>
    <w:rsid w:val="008C0723"/>
    <w:rsid w:val="008C11F3"/>
    <w:rsid w:val="008C1F39"/>
    <w:rsid w:val="008C529C"/>
    <w:rsid w:val="008C6386"/>
    <w:rsid w:val="008C6A74"/>
    <w:rsid w:val="008C6F5E"/>
    <w:rsid w:val="008D7CF1"/>
    <w:rsid w:val="008E08C6"/>
    <w:rsid w:val="008E1818"/>
    <w:rsid w:val="008E5287"/>
    <w:rsid w:val="008E603C"/>
    <w:rsid w:val="008E7067"/>
    <w:rsid w:val="008E7140"/>
    <w:rsid w:val="008E7D2D"/>
    <w:rsid w:val="008F40AE"/>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2A75"/>
    <w:rsid w:val="009160D9"/>
    <w:rsid w:val="00917058"/>
    <w:rsid w:val="00921340"/>
    <w:rsid w:val="009244BF"/>
    <w:rsid w:val="00924785"/>
    <w:rsid w:val="00924C90"/>
    <w:rsid w:val="00924FEA"/>
    <w:rsid w:val="0092593E"/>
    <w:rsid w:val="00925E72"/>
    <w:rsid w:val="009260D5"/>
    <w:rsid w:val="00930222"/>
    <w:rsid w:val="0093047D"/>
    <w:rsid w:val="0093055B"/>
    <w:rsid w:val="0093231D"/>
    <w:rsid w:val="0093242F"/>
    <w:rsid w:val="00933251"/>
    <w:rsid w:val="0093328C"/>
    <w:rsid w:val="00933B0E"/>
    <w:rsid w:val="00934065"/>
    <w:rsid w:val="0093421A"/>
    <w:rsid w:val="00934441"/>
    <w:rsid w:val="00934F24"/>
    <w:rsid w:val="00935C3A"/>
    <w:rsid w:val="0093606F"/>
    <w:rsid w:val="009369CE"/>
    <w:rsid w:val="0093785E"/>
    <w:rsid w:val="00937DE9"/>
    <w:rsid w:val="009411CA"/>
    <w:rsid w:val="0094305A"/>
    <w:rsid w:val="009441A9"/>
    <w:rsid w:val="00944596"/>
    <w:rsid w:val="00944829"/>
    <w:rsid w:val="00944FF9"/>
    <w:rsid w:val="00945106"/>
    <w:rsid w:val="00946485"/>
    <w:rsid w:val="00946630"/>
    <w:rsid w:val="00947BE3"/>
    <w:rsid w:val="00950B1B"/>
    <w:rsid w:val="00951DCD"/>
    <w:rsid w:val="00952332"/>
    <w:rsid w:val="00953AC2"/>
    <w:rsid w:val="009548A4"/>
    <w:rsid w:val="00954EF9"/>
    <w:rsid w:val="00955444"/>
    <w:rsid w:val="00955843"/>
    <w:rsid w:val="009558C8"/>
    <w:rsid w:val="00956482"/>
    <w:rsid w:val="009573F4"/>
    <w:rsid w:val="00960ABF"/>
    <w:rsid w:val="00961557"/>
    <w:rsid w:val="00963051"/>
    <w:rsid w:val="00963241"/>
    <w:rsid w:val="00963D95"/>
    <w:rsid w:val="00964691"/>
    <w:rsid w:val="00967C39"/>
    <w:rsid w:val="00973524"/>
    <w:rsid w:val="0097535E"/>
    <w:rsid w:val="00975ACA"/>
    <w:rsid w:val="00975B76"/>
    <w:rsid w:val="00975CFD"/>
    <w:rsid w:val="00977726"/>
    <w:rsid w:val="00980240"/>
    <w:rsid w:val="00981C44"/>
    <w:rsid w:val="00982656"/>
    <w:rsid w:val="009836AE"/>
    <w:rsid w:val="0098522B"/>
    <w:rsid w:val="00987470"/>
    <w:rsid w:val="00987B83"/>
    <w:rsid w:val="009907AB"/>
    <w:rsid w:val="0099110F"/>
    <w:rsid w:val="009918A1"/>
    <w:rsid w:val="00991EC1"/>
    <w:rsid w:val="00991FE8"/>
    <w:rsid w:val="00992757"/>
    <w:rsid w:val="00995560"/>
    <w:rsid w:val="009966D0"/>
    <w:rsid w:val="00996904"/>
    <w:rsid w:val="009A270D"/>
    <w:rsid w:val="009A2F0C"/>
    <w:rsid w:val="009A34A2"/>
    <w:rsid w:val="009A6908"/>
    <w:rsid w:val="009B0C75"/>
    <w:rsid w:val="009B0F79"/>
    <w:rsid w:val="009B140C"/>
    <w:rsid w:val="009B1898"/>
    <w:rsid w:val="009B2C25"/>
    <w:rsid w:val="009B432C"/>
    <w:rsid w:val="009B44F1"/>
    <w:rsid w:val="009B44FD"/>
    <w:rsid w:val="009B5116"/>
    <w:rsid w:val="009B5990"/>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5E1"/>
    <w:rsid w:val="009E453A"/>
    <w:rsid w:val="009E4871"/>
    <w:rsid w:val="009E498F"/>
    <w:rsid w:val="009E5807"/>
    <w:rsid w:val="009E5B18"/>
    <w:rsid w:val="009E6865"/>
    <w:rsid w:val="009E785F"/>
    <w:rsid w:val="009F0E7B"/>
    <w:rsid w:val="009F123E"/>
    <w:rsid w:val="009F14EE"/>
    <w:rsid w:val="009F1D77"/>
    <w:rsid w:val="009F2699"/>
    <w:rsid w:val="009F34D4"/>
    <w:rsid w:val="009F3C98"/>
    <w:rsid w:val="00A0096D"/>
    <w:rsid w:val="00A013A2"/>
    <w:rsid w:val="00A0263E"/>
    <w:rsid w:val="00A034E6"/>
    <w:rsid w:val="00A03DAC"/>
    <w:rsid w:val="00A03E53"/>
    <w:rsid w:val="00A04087"/>
    <w:rsid w:val="00A05552"/>
    <w:rsid w:val="00A06E76"/>
    <w:rsid w:val="00A13C9E"/>
    <w:rsid w:val="00A14EA8"/>
    <w:rsid w:val="00A14FFE"/>
    <w:rsid w:val="00A1574B"/>
    <w:rsid w:val="00A15E5B"/>
    <w:rsid w:val="00A20762"/>
    <w:rsid w:val="00A20833"/>
    <w:rsid w:val="00A20D61"/>
    <w:rsid w:val="00A22861"/>
    <w:rsid w:val="00A22EDC"/>
    <w:rsid w:val="00A23D45"/>
    <w:rsid w:val="00A25736"/>
    <w:rsid w:val="00A278B7"/>
    <w:rsid w:val="00A3025F"/>
    <w:rsid w:val="00A302C1"/>
    <w:rsid w:val="00A303D6"/>
    <w:rsid w:val="00A30B6A"/>
    <w:rsid w:val="00A32817"/>
    <w:rsid w:val="00A33F38"/>
    <w:rsid w:val="00A34141"/>
    <w:rsid w:val="00A35B24"/>
    <w:rsid w:val="00A37155"/>
    <w:rsid w:val="00A372AE"/>
    <w:rsid w:val="00A40E74"/>
    <w:rsid w:val="00A42DED"/>
    <w:rsid w:val="00A433AA"/>
    <w:rsid w:val="00A43F75"/>
    <w:rsid w:val="00A4413C"/>
    <w:rsid w:val="00A44308"/>
    <w:rsid w:val="00A465BC"/>
    <w:rsid w:val="00A468CA"/>
    <w:rsid w:val="00A507F0"/>
    <w:rsid w:val="00A51A9D"/>
    <w:rsid w:val="00A534B8"/>
    <w:rsid w:val="00A537A4"/>
    <w:rsid w:val="00A55E1C"/>
    <w:rsid w:val="00A6032A"/>
    <w:rsid w:val="00A60D0D"/>
    <w:rsid w:val="00A61025"/>
    <w:rsid w:val="00A618D2"/>
    <w:rsid w:val="00A61C25"/>
    <w:rsid w:val="00A62901"/>
    <w:rsid w:val="00A62DD3"/>
    <w:rsid w:val="00A6434F"/>
    <w:rsid w:val="00A65EAD"/>
    <w:rsid w:val="00A67641"/>
    <w:rsid w:val="00A714C2"/>
    <w:rsid w:val="00A71601"/>
    <w:rsid w:val="00A7171B"/>
    <w:rsid w:val="00A7281C"/>
    <w:rsid w:val="00A73AA5"/>
    <w:rsid w:val="00A73D72"/>
    <w:rsid w:val="00A74FA6"/>
    <w:rsid w:val="00A7503D"/>
    <w:rsid w:val="00A76631"/>
    <w:rsid w:val="00A76A70"/>
    <w:rsid w:val="00A76E78"/>
    <w:rsid w:val="00A7732D"/>
    <w:rsid w:val="00A77930"/>
    <w:rsid w:val="00A779FF"/>
    <w:rsid w:val="00A80B70"/>
    <w:rsid w:val="00A810C6"/>
    <w:rsid w:val="00A82069"/>
    <w:rsid w:val="00A840EA"/>
    <w:rsid w:val="00A84EC8"/>
    <w:rsid w:val="00A8681D"/>
    <w:rsid w:val="00A87EBA"/>
    <w:rsid w:val="00A87FA1"/>
    <w:rsid w:val="00A90321"/>
    <w:rsid w:val="00A9053A"/>
    <w:rsid w:val="00A921CE"/>
    <w:rsid w:val="00A93363"/>
    <w:rsid w:val="00A958BF"/>
    <w:rsid w:val="00A95CB8"/>
    <w:rsid w:val="00AA10DF"/>
    <w:rsid w:val="00AA148F"/>
    <w:rsid w:val="00AA158E"/>
    <w:rsid w:val="00AA1D97"/>
    <w:rsid w:val="00AA20DA"/>
    <w:rsid w:val="00AA2150"/>
    <w:rsid w:val="00AA24CE"/>
    <w:rsid w:val="00AA2B22"/>
    <w:rsid w:val="00AA4025"/>
    <w:rsid w:val="00AA6AA8"/>
    <w:rsid w:val="00AA7189"/>
    <w:rsid w:val="00AA72C2"/>
    <w:rsid w:val="00AA7553"/>
    <w:rsid w:val="00AA7B5A"/>
    <w:rsid w:val="00AB0E91"/>
    <w:rsid w:val="00AB111B"/>
    <w:rsid w:val="00AB14A6"/>
    <w:rsid w:val="00AB2754"/>
    <w:rsid w:val="00AB3394"/>
    <w:rsid w:val="00AB37CA"/>
    <w:rsid w:val="00AB3EC2"/>
    <w:rsid w:val="00AB46A9"/>
    <w:rsid w:val="00AB4C3C"/>
    <w:rsid w:val="00AB57CA"/>
    <w:rsid w:val="00AB6229"/>
    <w:rsid w:val="00AB6A11"/>
    <w:rsid w:val="00AB6C41"/>
    <w:rsid w:val="00AB6DFB"/>
    <w:rsid w:val="00AB7543"/>
    <w:rsid w:val="00AC02EE"/>
    <w:rsid w:val="00AC0D58"/>
    <w:rsid w:val="00AC1E59"/>
    <w:rsid w:val="00AC1EF1"/>
    <w:rsid w:val="00AC2046"/>
    <w:rsid w:val="00AC3AC1"/>
    <w:rsid w:val="00AC6EFA"/>
    <w:rsid w:val="00AC74C2"/>
    <w:rsid w:val="00AD0D58"/>
    <w:rsid w:val="00AD20A0"/>
    <w:rsid w:val="00AD3792"/>
    <w:rsid w:val="00AD41D1"/>
    <w:rsid w:val="00AD4481"/>
    <w:rsid w:val="00AD4B12"/>
    <w:rsid w:val="00AD586D"/>
    <w:rsid w:val="00AD6A15"/>
    <w:rsid w:val="00AD6DF8"/>
    <w:rsid w:val="00AD6EC5"/>
    <w:rsid w:val="00AD73B2"/>
    <w:rsid w:val="00AE1B52"/>
    <w:rsid w:val="00AE31FC"/>
    <w:rsid w:val="00AE3D7B"/>
    <w:rsid w:val="00AE429C"/>
    <w:rsid w:val="00AE4971"/>
    <w:rsid w:val="00AE4A84"/>
    <w:rsid w:val="00AE4F50"/>
    <w:rsid w:val="00AE5248"/>
    <w:rsid w:val="00AE6555"/>
    <w:rsid w:val="00AE72A4"/>
    <w:rsid w:val="00AE7B5F"/>
    <w:rsid w:val="00AF0037"/>
    <w:rsid w:val="00AF044F"/>
    <w:rsid w:val="00AF085E"/>
    <w:rsid w:val="00AF61A9"/>
    <w:rsid w:val="00AF6C7B"/>
    <w:rsid w:val="00AF7CB3"/>
    <w:rsid w:val="00B01486"/>
    <w:rsid w:val="00B01F95"/>
    <w:rsid w:val="00B0405A"/>
    <w:rsid w:val="00B0484F"/>
    <w:rsid w:val="00B04BCC"/>
    <w:rsid w:val="00B04EB6"/>
    <w:rsid w:val="00B05AEC"/>
    <w:rsid w:val="00B10581"/>
    <w:rsid w:val="00B10786"/>
    <w:rsid w:val="00B12B2B"/>
    <w:rsid w:val="00B13214"/>
    <w:rsid w:val="00B13318"/>
    <w:rsid w:val="00B13A94"/>
    <w:rsid w:val="00B16EA7"/>
    <w:rsid w:val="00B1700C"/>
    <w:rsid w:val="00B1792A"/>
    <w:rsid w:val="00B17BF5"/>
    <w:rsid w:val="00B20060"/>
    <w:rsid w:val="00B214EB"/>
    <w:rsid w:val="00B22235"/>
    <w:rsid w:val="00B2267A"/>
    <w:rsid w:val="00B230A3"/>
    <w:rsid w:val="00B24369"/>
    <w:rsid w:val="00B24B56"/>
    <w:rsid w:val="00B252C5"/>
    <w:rsid w:val="00B27A8A"/>
    <w:rsid w:val="00B30474"/>
    <w:rsid w:val="00B31182"/>
    <w:rsid w:val="00B31607"/>
    <w:rsid w:val="00B31644"/>
    <w:rsid w:val="00B3165D"/>
    <w:rsid w:val="00B33009"/>
    <w:rsid w:val="00B356D4"/>
    <w:rsid w:val="00B35C0F"/>
    <w:rsid w:val="00B37654"/>
    <w:rsid w:val="00B400A5"/>
    <w:rsid w:val="00B41594"/>
    <w:rsid w:val="00B42324"/>
    <w:rsid w:val="00B4345F"/>
    <w:rsid w:val="00B462F5"/>
    <w:rsid w:val="00B46C71"/>
    <w:rsid w:val="00B505F0"/>
    <w:rsid w:val="00B508BF"/>
    <w:rsid w:val="00B53859"/>
    <w:rsid w:val="00B53C2C"/>
    <w:rsid w:val="00B54A61"/>
    <w:rsid w:val="00B56358"/>
    <w:rsid w:val="00B6107A"/>
    <w:rsid w:val="00B6122B"/>
    <w:rsid w:val="00B62EC7"/>
    <w:rsid w:val="00B6329B"/>
    <w:rsid w:val="00B641B2"/>
    <w:rsid w:val="00B67177"/>
    <w:rsid w:val="00B678F5"/>
    <w:rsid w:val="00B70B09"/>
    <w:rsid w:val="00B72020"/>
    <w:rsid w:val="00B7384B"/>
    <w:rsid w:val="00B745F7"/>
    <w:rsid w:val="00B749B3"/>
    <w:rsid w:val="00B76655"/>
    <w:rsid w:val="00B8005E"/>
    <w:rsid w:val="00B80598"/>
    <w:rsid w:val="00B81220"/>
    <w:rsid w:val="00B83864"/>
    <w:rsid w:val="00B83C56"/>
    <w:rsid w:val="00B85C5F"/>
    <w:rsid w:val="00B877A3"/>
    <w:rsid w:val="00B87CB1"/>
    <w:rsid w:val="00B91654"/>
    <w:rsid w:val="00B93BE2"/>
    <w:rsid w:val="00B94D0A"/>
    <w:rsid w:val="00B96E8C"/>
    <w:rsid w:val="00BA00ED"/>
    <w:rsid w:val="00BA1539"/>
    <w:rsid w:val="00BA15B9"/>
    <w:rsid w:val="00BA1972"/>
    <w:rsid w:val="00BA2024"/>
    <w:rsid w:val="00BA2456"/>
    <w:rsid w:val="00BA516B"/>
    <w:rsid w:val="00BA5BC6"/>
    <w:rsid w:val="00BA64DA"/>
    <w:rsid w:val="00BA7326"/>
    <w:rsid w:val="00BA76E5"/>
    <w:rsid w:val="00BB0B44"/>
    <w:rsid w:val="00BB0EA5"/>
    <w:rsid w:val="00BB103B"/>
    <w:rsid w:val="00BB12DF"/>
    <w:rsid w:val="00BB1D50"/>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592"/>
    <w:rsid w:val="00BD3F17"/>
    <w:rsid w:val="00BD49D9"/>
    <w:rsid w:val="00BD4C83"/>
    <w:rsid w:val="00BD554F"/>
    <w:rsid w:val="00BD6602"/>
    <w:rsid w:val="00BD6704"/>
    <w:rsid w:val="00BD71DA"/>
    <w:rsid w:val="00BD724B"/>
    <w:rsid w:val="00BD7271"/>
    <w:rsid w:val="00BD78C7"/>
    <w:rsid w:val="00BE0E0A"/>
    <w:rsid w:val="00BE0F68"/>
    <w:rsid w:val="00BE14EB"/>
    <w:rsid w:val="00BE228B"/>
    <w:rsid w:val="00BE2B49"/>
    <w:rsid w:val="00BE43A8"/>
    <w:rsid w:val="00BE4403"/>
    <w:rsid w:val="00BE6DE6"/>
    <w:rsid w:val="00BE7532"/>
    <w:rsid w:val="00BE7B2D"/>
    <w:rsid w:val="00BE7E28"/>
    <w:rsid w:val="00BF046D"/>
    <w:rsid w:val="00BF0737"/>
    <w:rsid w:val="00BF1C45"/>
    <w:rsid w:val="00BF2B52"/>
    <w:rsid w:val="00BF3CCD"/>
    <w:rsid w:val="00BF4118"/>
    <w:rsid w:val="00C00069"/>
    <w:rsid w:val="00C00B96"/>
    <w:rsid w:val="00C01035"/>
    <w:rsid w:val="00C01387"/>
    <w:rsid w:val="00C01B5C"/>
    <w:rsid w:val="00C02875"/>
    <w:rsid w:val="00C02C6A"/>
    <w:rsid w:val="00C064CF"/>
    <w:rsid w:val="00C06A09"/>
    <w:rsid w:val="00C06C1D"/>
    <w:rsid w:val="00C072AE"/>
    <w:rsid w:val="00C07AB5"/>
    <w:rsid w:val="00C1153E"/>
    <w:rsid w:val="00C11B73"/>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70D"/>
    <w:rsid w:val="00C40FCD"/>
    <w:rsid w:val="00C41229"/>
    <w:rsid w:val="00C412C1"/>
    <w:rsid w:val="00C427F3"/>
    <w:rsid w:val="00C42986"/>
    <w:rsid w:val="00C42B22"/>
    <w:rsid w:val="00C4361B"/>
    <w:rsid w:val="00C43CBF"/>
    <w:rsid w:val="00C43FD6"/>
    <w:rsid w:val="00C4535E"/>
    <w:rsid w:val="00C46662"/>
    <w:rsid w:val="00C476BF"/>
    <w:rsid w:val="00C478AE"/>
    <w:rsid w:val="00C47A75"/>
    <w:rsid w:val="00C510DE"/>
    <w:rsid w:val="00C515B2"/>
    <w:rsid w:val="00C53CBD"/>
    <w:rsid w:val="00C53D4D"/>
    <w:rsid w:val="00C543DB"/>
    <w:rsid w:val="00C568C2"/>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259A"/>
    <w:rsid w:val="00C7377E"/>
    <w:rsid w:val="00C73FC2"/>
    <w:rsid w:val="00C74882"/>
    <w:rsid w:val="00C74D12"/>
    <w:rsid w:val="00C74F4D"/>
    <w:rsid w:val="00C758C0"/>
    <w:rsid w:val="00C76B45"/>
    <w:rsid w:val="00C77A8D"/>
    <w:rsid w:val="00C806B3"/>
    <w:rsid w:val="00C81830"/>
    <w:rsid w:val="00C81ACB"/>
    <w:rsid w:val="00C825CA"/>
    <w:rsid w:val="00C84884"/>
    <w:rsid w:val="00C857B1"/>
    <w:rsid w:val="00C85A5C"/>
    <w:rsid w:val="00C8680A"/>
    <w:rsid w:val="00C91D45"/>
    <w:rsid w:val="00C931C9"/>
    <w:rsid w:val="00C937A9"/>
    <w:rsid w:val="00C94500"/>
    <w:rsid w:val="00C95B63"/>
    <w:rsid w:val="00C96BB6"/>
    <w:rsid w:val="00C96FBF"/>
    <w:rsid w:val="00C97002"/>
    <w:rsid w:val="00CA00FE"/>
    <w:rsid w:val="00CA05C9"/>
    <w:rsid w:val="00CA0ADB"/>
    <w:rsid w:val="00CA0D61"/>
    <w:rsid w:val="00CA1038"/>
    <w:rsid w:val="00CA1FF7"/>
    <w:rsid w:val="00CA2238"/>
    <w:rsid w:val="00CA3DD8"/>
    <w:rsid w:val="00CA4A90"/>
    <w:rsid w:val="00CA561C"/>
    <w:rsid w:val="00CA5B01"/>
    <w:rsid w:val="00CA6C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322B"/>
    <w:rsid w:val="00CC3233"/>
    <w:rsid w:val="00CC3570"/>
    <w:rsid w:val="00CC446C"/>
    <w:rsid w:val="00CC4B35"/>
    <w:rsid w:val="00CC53CF"/>
    <w:rsid w:val="00CC6520"/>
    <w:rsid w:val="00CC6785"/>
    <w:rsid w:val="00CD1038"/>
    <w:rsid w:val="00CD1488"/>
    <w:rsid w:val="00CD1505"/>
    <w:rsid w:val="00CD239A"/>
    <w:rsid w:val="00CD2B71"/>
    <w:rsid w:val="00CD5146"/>
    <w:rsid w:val="00CD5378"/>
    <w:rsid w:val="00CD5540"/>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146"/>
    <w:rsid w:val="00D02AB2"/>
    <w:rsid w:val="00D02C32"/>
    <w:rsid w:val="00D04D95"/>
    <w:rsid w:val="00D053E1"/>
    <w:rsid w:val="00D10467"/>
    <w:rsid w:val="00D10E91"/>
    <w:rsid w:val="00D11195"/>
    <w:rsid w:val="00D1193B"/>
    <w:rsid w:val="00D126C2"/>
    <w:rsid w:val="00D1299A"/>
    <w:rsid w:val="00D134CF"/>
    <w:rsid w:val="00D1391B"/>
    <w:rsid w:val="00D14325"/>
    <w:rsid w:val="00D15FF9"/>
    <w:rsid w:val="00D16692"/>
    <w:rsid w:val="00D16D7B"/>
    <w:rsid w:val="00D17046"/>
    <w:rsid w:val="00D17D96"/>
    <w:rsid w:val="00D20AF3"/>
    <w:rsid w:val="00D2178F"/>
    <w:rsid w:val="00D21C73"/>
    <w:rsid w:val="00D22A5E"/>
    <w:rsid w:val="00D242BA"/>
    <w:rsid w:val="00D24836"/>
    <w:rsid w:val="00D250F0"/>
    <w:rsid w:val="00D25D2D"/>
    <w:rsid w:val="00D2792F"/>
    <w:rsid w:val="00D31458"/>
    <w:rsid w:val="00D32698"/>
    <w:rsid w:val="00D32F34"/>
    <w:rsid w:val="00D364AE"/>
    <w:rsid w:val="00D40037"/>
    <w:rsid w:val="00D41302"/>
    <w:rsid w:val="00D4271F"/>
    <w:rsid w:val="00D4358F"/>
    <w:rsid w:val="00D4393D"/>
    <w:rsid w:val="00D44337"/>
    <w:rsid w:val="00D4510C"/>
    <w:rsid w:val="00D45253"/>
    <w:rsid w:val="00D4652D"/>
    <w:rsid w:val="00D4660C"/>
    <w:rsid w:val="00D471A9"/>
    <w:rsid w:val="00D47A05"/>
    <w:rsid w:val="00D52068"/>
    <w:rsid w:val="00D5319D"/>
    <w:rsid w:val="00D5366F"/>
    <w:rsid w:val="00D54988"/>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1CDD"/>
    <w:rsid w:val="00D72694"/>
    <w:rsid w:val="00D72EBA"/>
    <w:rsid w:val="00D75D9D"/>
    <w:rsid w:val="00D80580"/>
    <w:rsid w:val="00D80895"/>
    <w:rsid w:val="00D80A30"/>
    <w:rsid w:val="00D80D57"/>
    <w:rsid w:val="00D817AD"/>
    <w:rsid w:val="00D81A3D"/>
    <w:rsid w:val="00D81B1E"/>
    <w:rsid w:val="00D81ECD"/>
    <w:rsid w:val="00D82E34"/>
    <w:rsid w:val="00D84E5E"/>
    <w:rsid w:val="00D84F41"/>
    <w:rsid w:val="00D8618E"/>
    <w:rsid w:val="00D8775F"/>
    <w:rsid w:val="00D879A4"/>
    <w:rsid w:val="00D9313C"/>
    <w:rsid w:val="00D94C33"/>
    <w:rsid w:val="00D9537A"/>
    <w:rsid w:val="00D95908"/>
    <w:rsid w:val="00D95DCE"/>
    <w:rsid w:val="00D96052"/>
    <w:rsid w:val="00D971DE"/>
    <w:rsid w:val="00D972DF"/>
    <w:rsid w:val="00D97D01"/>
    <w:rsid w:val="00D97DCD"/>
    <w:rsid w:val="00D97F3E"/>
    <w:rsid w:val="00D97F5C"/>
    <w:rsid w:val="00DA25D8"/>
    <w:rsid w:val="00DA2CD2"/>
    <w:rsid w:val="00DA4DFB"/>
    <w:rsid w:val="00DA5181"/>
    <w:rsid w:val="00DA5AFB"/>
    <w:rsid w:val="00DA5C72"/>
    <w:rsid w:val="00DA5DC9"/>
    <w:rsid w:val="00DA5E7E"/>
    <w:rsid w:val="00DA5FCC"/>
    <w:rsid w:val="00DA6553"/>
    <w:rsid w:val="00DA6648"/>
    <w:rsid w:val="00DA685A"/>
    <w:rsid w:val="00DB04D9"/>
    <w:rsid w:val="00DB11B8"/>
    <w:rsid w:val="00DB1760"/>
    <w:rsid w:val="00DB418C"/>
    <w:rsid w:val="00DB62CC"/>
    <w:rsid w:val="00DB630D"/>
    <w:rsid w:val="00DB72B8"/>
    <w:rsid w:val="00DB7309"/>
    <w:rsid w:val="00DB7376"/>
    <w:rsid w:val="00DB752D"/>
    <w:rsid w:val="00DC07D3"/>
    <w:rsid w:val="00DC0B0B"/>
    <w:rsid w:val="00DC0E69"/>
    <w:rsid w:val="00DC2207"/>
    <w:rsid w:val="00DC4767"/>
    <w:rsid w:val="00DD2E04"/>
    <w:rsid w:val="00DD4116"/>
    <w:rsid w:val="00DD45D5"/>
    <w:rsid w:val="00DD4F3C"/>
    <w:rsid w:val="00DD7963"/>
    <w:rsid w:val="00DD7D73"/>
    <w:rsid w:val="00DE1D89"/>
    <w:rsid w:val="00DE31E9"/>
    <w:rsid w:val="00DE3B1E"/>
    <w:rsid w:val="00DE3CF3"/>
    <w:rsid w:val="00DE4CB0"/>
    <w:rsid w:val="00DE5F12"/>
    <w:rsid w:val="00DE6371"/>
    <w:rsid w:val="00DE6E88"/>
    <w:rsid w:val="00DF060B"/>
    <w:rsid w:val="00DF0FD9"/>
    <w:rsid w:val="00DF399F"/>
    <w:rsid w:val="00DF3D09"/>
    <w:rsid w:val="00DF502D"/>
    <w:rsid w:val="00DF503D"/>
    <w:rsid w:val="00DF7282"/>
    <w:rsid w:val="00DF77BF"/>
    <w:rsid w:val="00E01346"/>
    <w:rsid w:val="00E01560"/>
    <w:rsid w:val="00E0615E"/>
    <w:rsid w:val="00E06CD6"/>
    <w:rsid w:val="00E06E66"/>
    <w:rsid w:val="00E0745E"/>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2D6B"/>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584F"/>
    <w:rsid w:val="00E362FC"/>
    <w:rsid w:val="00E36672"/>
    <w:rsid w:val="00E37B4D"/>
    <w:rsid w:val="00E37E73"/>
    <w:rsid w:val="00E40DFD"/>
    <w:rsid w:val="00E40FFB"/>
    <w:rsid w:val="00E42F5B"/>
    <w:rsid w:val="00E45632"/>
    <w:rsid w:val="00E45FA4"/>
    <w:rsid w:val="00E46085"/>
    <w:rsid w:val="00E467BD"/>
    <w:rsid w:val="00E46FD4"/>
    <w:rsid w:val="00E5099C"/>
    <w:rsid w:val="00E522BC"/>
    <w:rsid w:val="00E52A78"/>
    <w:rsid w:val="00E53F6E"/>
    <w:rsid w:val="00E55599"/>
    <w:rsid w:val="00E56DA1"/>
    <w:rsid w:val="00E5729B"/>
    <w:rsid w:val="00E57585"/>
    <w:rsid w:val="00E575CA"/>
    <w:rsid w:val="00E613D1"/>
    <w:rsid w:val="00E6141A"/>
    <w:rsid w:val="00E62471"/>
    <w:rsid w:val="00E640BA"/>
    <w:rsid w:val="00E6420D"/>
    <w:rsid w:val="00E643A6"/>
    <w:rsid w:val="00E655AE"/>
    <w:rsid w:val="00E70327"/>
    <w:rsid w:val="00E71D81"/>
    <w:rsid w:val="00E74108"/>
    <w:rsid w:val="00E74757"/>
    <w:rsid w:val="00E75CD0"/>
    <w:rsid w:val="00E76F32"/>
    <w:rsid w:val="00E76FF9"/>
    <w:rsid w:val="00E8012E"/>
    <w:rsid w:val="00E8120C"/>
    <w:rsid w:val="00E8134C"/>
    <w:rsid w:val="00E8182C"/>
    <w:rsid w:val="00E820BB"/>
    <w:rsid w:val="00E83550"/>
    <w:rsid w:val="00E83A11"/>
    <w:rsid w:val="00E84123"/>
    <w:rsid w:val="00E846F3"/>
    <w:rsid w:val="00E84741"/>
    <w:rsid w:val="00E84A50"/>
    <w:rsid w:val="00E85342"/>
    <w:rsid w:val="00E85AA2"/>
    <w:rsid w:val="00E868D2"/>
    <w:rsid w:val="00E87909"/>
    <w:rsid w:val="00E91515"/>
    <w:rsid w:val="00E939F6"/>
    <w:rsid w:val="00E949C2"/>
    <w:rsid w:val="00E950CA"/>
    <w:rsid w:val="00E9526A"/>
    <w:rsid w:val="00E95D65"/>
    <w:rsid w:val="00E95D85"/>
    <w:rsid w:val="00E96524"/>
    <w:rsid w:val="00E97711"/>
    <w:rsid w:val="00EA0D78"/>
    <w:rsid w:val="00EA0F6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658"/>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58C9"/>
    <w:rsid w:val="00EF6EC9"/>
    <w:rsid w:val="00EF7091"/>
    <w:rsid w:val="00EF7667"/>
    <w:rsid w:val="00EF7A37"/>
    <w:rsid w:val="00F0019C"/>
    <w:rsid w:val="00F00DB0"/>
    <w:rsid w:val="00F01409"/>
    <w:rsid w:val="00F02221"/>
    <w:rsid w:val="00F0245D"/>
    <w:rsid w:val="00F025F9"/>
    <w:rsid w:val="00F02A66"/>
    <w:rsid w:val="00F02B96"/>
    <w:rsid w:val="00F0364D"/>
    <w:rsid w:val="00F036F4"/>
    <w:rsid w:val="00F037E9"/>
    <w:rsid w:val="00F046E3"/>
    <w:rsid w:val="00F06213"/>
    <w:rsid w:val="00F06CBA"/>
    <w:rsid w:val="00F074C0"/>
    <w:rsid w:val="00F10258"/>
    <w:rsid w:val="00F1282E"/>
    <w:rsid w:val="00F14321"/>
    <w:rsid w:val="00F148BC"/>
    <w:rsid w:val="00F14A82"/>
    <w:rsid w:val="00F20525"/>
    <w:rsid w:val="00F20C8F"/>
    <w:rsid w:val="00F213DE"/>
    <w:rsid w:val="00F2357A"/>
    <w:rsid w:val="00F2441D"/>
    <w:rsid w:val="00F2465D"/>
    <w:rsid w:val="00F247F8"/>
    <w:rsid w:val="00F24881"/>
    <w:rsid w:val="00F24A67"/>
    <w:rsid w:val="00F266CD"/>
    <w:rsid w:val="00F272B8"/>
    <w:rsid w:val="00F303E0"/>
    <w:rsid w:val="00F305D7"/>
    <w:rsid w:val="00F3120F"/>
    <w:rsid w:val="00F31544"/>
    <w:rsid w:val="00F32140"/>
    <w:rsid w:val="00F358A3"/>
    <w:rsid w:val="00F374F4"/>
    <w:rsid w:val="00F37A87"/>
    <w:rsid w:val="00F37D8D"/>
    <w:rsid w:val="00F417B3"/>
    <w:rsid w:val="00F4197E"/>
    <w:rsid w:val="00F419E2"/>
    <w:rsid w:val="00F457C6"/>
    <w:rsid w:val="00F46C1D"/>
    <w:rsid w:val="00F50628"/>
    <w:rsid w:val="00F522C7"/>
    <w:rsid w:val="00F5268E"/>
    <w:rsid w:val="00F526A7"/>
    <w:rsid w:val="00F57116"/>
    <w:rsid w:val="00F57295"/>
    <w:rsid w:val="00F60531"/>
    <w:rsid w:val="00F60F81"/>
    <w:rsid w:val="00F6336C"/>
    <w:rsid w:val="00F6339F"/>
    <w:rsid w:val="00F64E2D"/>
    <w:rsid w:val="00F65A51"/>
    <w:rsid w:val="00F673CB"/>
    <w:rsid w:val="00F70FA2"/>
    <w:rsid w:val="00F7107B"/>
    <w:rsid w:val="00F71B8D"/>
    <w:rsid w:val="00F71BBC"/>
    <w:rsid w:val="00F71FC2"/>
    <w:rsid w:val="00F7219E"/>
    <w:rsid w:val="00F7358C"/>
    <w:rsid w:val="00F73887"/>
    <w:rsid w:val="00F73D12"/>
    <w:rsid w:val="00F74EC8"/>
    <w:rsid w:val="00F77301"/>
    <w:rsid w:val="00F8059B"/>
    <w:rsid w:val="00F8158C"/>
    <w:rsid w:val="00F83FA7"/>
    <w:rsid w:val="00F84DDC"/>
    <w:rsid w:val="00F85615"/>
    <w:rsid w:val="00F85E18"/>
    <w:rsid w:val="00F8618F"/>
    <w:rsid w:val="00F861B7"/>
    <w:rsid w:val="00F862DF"/>
    <w:rsid w:val="00F8700A"/>
    <w:rsid w:val="00F876BC"/>
    <w:rsid w:val="00F90CBF"/>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5AB7"/>
    <w:rsid w:val="00FB6273"/>
    <w:rsid w:val="00FB66EE"/>
    <w:rsid w:val="00FB7FE3"/>
    <w:rsid w:val="00FC01E4"/>
    <w:rsid w:val="00FC2013"/>
    <w:rsid w:val="00FC4292"/>
    <w:rsid w:val="00FC475A"/>
    <w:rsid w:val="00FC70C4"/>
    <w:rsid w:val="00FC766F"/>
    <w:rsid w:val="00FD04BC"/>
    <w:rsid w:val="00FD05E2"/>
    <w:rsid w:val="00FD3236"/>
    <w:rsid w:val="00FD3662"/>
    <w:rsid w:val="00FD553A"/>
    <w:rsid w:val="00FD55FB"/>
    <w:rsid w:val="00FD6565"/>
    <w:rsid w:val="00FE0451"/>
    <w:rsid w:val="00FE1ECA"/>
    <w:rsid w:val="00FE2EB3"/>
    <w:rsid w:val="00FE30C1"/>
    <w:rsid w:val="00FE3755"/>
    <w:rsid w:val="00FE3D9D"/>
    <w:rsid w:val="00FE4033"/>
    <w:rsid w:val="00FE4C9A"/>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74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qFormat/>
    <w:rsid w:val="00424A71"/>
    <w:rPr>
      <w:b/>
      <w:bCs/>
    </w:rPr>
  </w:style>
  <w:style w:type="character" w:customStyle="1" w:styleId="CommentSubjectChar">
    <w:name w:val="Comment Subject Char"/>
    <w:basedOn w:val="CommentTextChar"/>
    <w:link w:val="CommentSubject"/>
    <w:uiPriority w:val="99"/>
    <w:semiHidden/>
    <w:qFormat/>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4"/>
      </w:numPr>
    </w:pPr>
  </w:style>
  <w:style w:type="paragraph" w:customStyle="1" w:styleId="3GPPAgreements">
    <w:name w:val="3GPP Agreements"/>
    <w:basedOn w:val="3GPPText"/>
    <w:link w:val="3GPPAgreementsChar"/>
    <w:qFormat/>
    <w:rsid w:val="00C71D5D"/>
    <w:pPr>
      <w:numPr>
        <w:numId w:val="5"/>
      </w:numPr>
      <w:spacing w:before="60" w:after="60"/>
    </w:pPr>
  </w:style>
  <w:style w:type="character" w:customStyle="1" w:styleId="3GPPAgreementsChar">
    <w:name w:val="3GPP Agreements Char"/>
    <w:link w:val="3GPPAgreements"/>
    <w:rsid w:val="00C71D5D"/>
    <w:rPr>
      <w:rFonts w:ascii="Times New Roman" w:eastAsia="SimSun" w:hAnsi="Times New Roman" w:cs="Times New Roman"/>
      <w:szCs w:val="20"/>
    </w:rPr>
  </w:style>
  <w:style w:type="character" w:customStyle="1" w:styleId="NOZchn">
    <w:name w:val="NO Zchn"/>
    <w:basedOn w:val="DefaultParagraphFont"/>
    <w:link w:val="NO"/>
    <w:locked/>
    <w:rsid w:val="00C072AE"/>
    <w:rPr>
      <w:lang w:eastAsia="x-none"/>
    </w:rPr>
  </w:style>
  <w:style w:type="paragraph" w:customStyle="1" w:styleId="NO">
    <w:name w:val="NO"/>
    <w:basedOn w:val="Normal"/>
    <w:link w:val="NOZchn"/>
    <w:rsid w:val="00C072AE"/>
    <w:pPr>
      <w:ind w:left="1135" w:hanging="851"/>
    </w:pPr>
    <w:rPr>
      <w:rFonts w:asciiTheme="minorHAnsi" w:eastAsiaTheme="minorHAnsi" w:hAnsiTheme="minorHAnsi" w:cstheme="minorBidi"/>
      <w:sz w:val="22"/>
      <w:szCs w:val="22"/>
      <w:lang w:val="en-US" w:eastAsia="x-none"/>
    </w:rPr>
  </w:style>
  <w:style w:type="paragraph" w:styleId="List2">
    <w:name w:val="List 2"/>
    <w:basedOn w:val="List"/>
    <w:rsid w:val="0015784C"/>
    <w:pPr>
      <w:overflowPunct w:val="0"/>
      <w:autoSpaceDE w:val="0"/>
      <w:autoSpaceDN w:val="0"/>
      <w:adjustRightInd w:val="0"/>
      <w:spacing w:after="120"/>
      <w:ind w:left="851" w:hanging="284"/>
      <w:contextualSpacing w:val="0"/>
      <w:textAlignment w:val="baseline"/>
    </w:pPr>
  </w:style>
  <w:style w:type="paragraph" w:styleId="List">
    <w:name w:val="List"/>
    <w:basedOn w:val="Normal"/>
    <w:uiPriority w:val="99"/>
    <w:semiHidden/>
    <w:unhideWhenUsed/>
    <w:rsid w:val="0015784C"/>
    <w:pPr>
      <w:ind w:left="360" w:hanging="360"/>
      <w:contextualSpacing/>
    </w:pPr>
  </w:style>
  <w:style w:type="paragraph" w:customStyle="1" w:styleId="CRCoverPage">
    <w:name w:val="CR Cover Page"/>
    <w:rsid w:val="00E22D6B"/>
    <w:pPr>
      <w:spacing w:after="120" w:line="240" w:lineRule="auto"/>
    </w:pPr>
    <w:rPr>
      <w:rFonts w:ascii="Arial" w:eastAsia="Malgun Gothic" w:hAnsi="Arial" w:cs="Times New Roman"/>
      <w:sz w:val="20"/>
      <w:szCs w:val="20"/>
      <w:lang w:val="en-GB"/>
    </w:rPr>
  </w:style>
  <w:style w:type="paragraph" w:styleId="TOC1">
    <w:name w:val="toc 1"/>
    <w:basedOn w:val="Normal"/>
    <w:next w:val="Normal"/>
    <w:autoRedefine/>
    <w:uiPriority w:val="39"/>
    <w:unhideWhenUsed/>
    <w:rsid w:val="00F025F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8295">
      <w:bodyDiv w:val="1"/>
      <w:marLeft w:val="0"/>
      <w:marRight w:val="0"/>
      <w:marTop w:val="0"/>
      <w:marBottom w:val="0"/>
      <w:divBdr>
        <w:top w:val="none" w:sz="0" w:space="0" w:color="auto"/>
        <w:left w:val="none" w:sz="0" w:space="0" w:color="auto"/>
        <w:bottom w:val="none" w:sz="0" w:space="0" w:color="auto"/>
        <w:right w:val="none" w:sz="0" w:space="0" w:color="auto"/>
      </w:divBdr>
    </w:div>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28710104">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SRVZ567275SS-1352137377-1276</_dlc_DocId>
    <_dlc_DocIdUrl xmlns="932dab1a-f806-440a-b546-5f112cb4e652">
      <Url>https://projects.qualcomm.com/sites/libra/_layouts/15/DocIdRedir.aspx?ID=SRVZ567275SS-1352137377-1276</Url>
      <Description>SRVZ567275SS-1352137377-1276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3.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4.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5.xml><?xml version="1.0" encoding="utf-8"?>
<ds:datastoreItem xmlns:ds="http://schemas.openxmlformats.org/officeDocument/2006/customXml" ds:itemID="{A0F06FCA-50D8-4606-9436-8D40B4734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1697</Words>
  <Characters>9678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11353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Qualcomm User</cp:lastModifiedBy>
  <cp:revision>4</cp:revision>
  <dcterms:created xsi:type="dcterms:W3CDTF">2019-11-19T00:00:00Z</dcterms:created>
  <dcterms:modified xsi:type="dcterms:W3CDTF">2019-11-20T04:13:00Z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f1864ad7-40a4-4de9-97f9-f63d9d30f0ba</vt:lpwstr>
  </property>
</Properties>
</file>